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2F57" w:rsidRDefault="008A2F57">
      <w:pPr>
        <w:jc w:val="center"/>
        <w:rPr>
          <w:sz w:val="52"/>
          <w:szCs w:val="52"/>
        </w:rPr>
      </w:pPr>
    </w:p>
    <w:p w:rsidR="008A2F57" w:rsidRDefault="001D413F">
      <w:pPr>
        <w:jc w:val="center"/>
        <w:rPr>
          <w:sz w:val="36"/>
          <w:szCs w:val="36"/>
        </w:rPr>
      </w:pPr>
      <w:r>
        <w:rPr>
          <w:rFonts w:hint="eastAsia"/>
          <w:sz w:val="36"/>
          <w:szCs w:val="36"/>
        </w:rPr>
        <w:t>陕西三原君诚机械设备有限公司</w:t>
      </w:r>
    </w:p>
    <w:p w:rsidR="008A2F57" w:rsidRDefault="001D413F">
      <w:pPr>
        <w:jc w:val="center"/>
        <w:rPr>
          <w:sz w:val="36"/>
          <w:szCs w:val="36"/>
        </w:rPr>
      </w:pPr>
      <w:r>
        <w:rPr>
          <w:rFonts w:ascii="宋体" w:hAnsi="宋体" w:hint="eastAsia"/>
          <w:sz w:val="44"/>
          <w:szCs w:val="44"/>
        </w:rPr>
        <w:t>工业</w:t>
      </w:r>
      <w:r>
        <w:rPr>
          <w:rFonts w:ascii="宋体" w:hAnsi="宋体"/>
          <w:sz w:val="44"/>
          <w:szCs w:val="44"/>
        </w:rPr>
        <w:t>X</w:t>
      </w:r>
      <w:r>
        <w:rPr>
          <w:rFonts w:ascii="宋体" w:hAnsi="宋体" w:hint="eastAsia"/>
          <w:sz w:val="44"/>
          <w:szCs w:val="44"/>
        </w:rPr>
        <w:t>射线探伤核技术利用项目</w:t>
      </w:r>
    </w:p>
    <w:p w:rsidR="008A2F57" w:rsidRDefault="001D413F">
      <w:pPr>
        <w:jc w:val="center"/>
        <w:rPr>
          <w:sz w:val="52"/>
          <w:szCs w:val="52"/>
        </w:rPr>
      </w:pPr>
      <w:r>
        <w:rPr>
          <w:rFonts w:hint="eastAsia"/>
          <w:sz w:val="52"/>
          <w:szCs w:val="52"/>
        </w:rPr>
        <w:t>环境影响报告表</w:t>
      </w: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1D413F">
      <w:pPr>
        <w:ind w:firstLineChars="550" w:firstLine="1650"/>
        <w:rPr>
          <w:sz w:val="30"/>
          <w:szCs w:val="30"/>
        </w:rPr>
      </w:pPr>
      <w:r>
        <w:rPr>
          <w:sz w:val="30"/>
          <w:szCs w:val="30"/>
        </w:rPr>
        <w:t xml:space="preserve">     </w:t>
      </w:r>
      <w:r>
        <w:rPr>
          <w:rFonts w:hint="eastAsia"/>
          <w:sz w:val="30"/>
          <w:szCs w:val="30"/>
        </w:rPr>
        <w:t>陕西三原君诚机械</w:t>
      </w:r>
      <w:r>
        <w:rPr>
          <w:rFonts w:hint="eastAsia"/>
          <w:sz w:val="30"/>
          <w:szCs w:val="30"/>
        </w:rPr>
        <w:t>设备</w:t>
      </w:r>
      <w:r>
        <w:rPr>
          <w:rFonts w:hint="eastAsia"/>
          <w:sz w:val="30"/>
          <w:szCs w:val="30"/>
        </w:rPr>
        <w:t>有限公司</w:t>
      </w:r>
    </w:p>
    <w:p w:rsidR="008A2F57" w:rsidRDefault="001D413F">
      <w:pPr>
        <w:jc w:val="center"/>
        <w:rPr>
          <w:sz w:val="52"/>
          <w:szCs w:val="52"/>
        </w:rPr>
      </w:pPr>
      <w:r>
        <w:rPr>
          <w:sz w:val="30"/>
          <w:szCs w:val="30"/>
        </w:rPr>
        <w:t>201</w:t>
      </w:r>
      <w:r>
        <w:rPr>
          <w:rFonts w:hint="eastAsia"/>
          <w:sz w:val="30"/>
          <w:szCs w:val="30"/>
        </w:rPr>
        <w:t>7</w:t>
      </w:r>
      <w:r>
        <w:rPr>
          <w:rFonts w:hint="eastAsia"/>
          <w:sz w:val="30"/>
          <w:szCs w:val="30"/>
        </w:rPr>
        <w:t>年</w:t>
      </w:r>
      <w:r>
        <w:rPr>
          <w:rFonts w:hint="eastAsia"/>
          <w:sz w:val="30"/>
          <w:szCs w:val="30"/>
        </w:rPr>
        <w:t>1</w:t>
      </w:r>
      <w:r>
        <w:rPr>
          <w:rFonts w:hint="eastAsia"/>
          <w:sz w:val="30"/>
          <w:szCs w:val="30"/>
        </w:rPr>
        <w:t>月</w:t>
      </w:r>
    </w:p>
    <w:p w:rsidR="008A2F57" w:rsidRDefault="008A2F57" w:rsidP="00CD307B">
      <w:pPr>
        <w:rPr>
          <w:rFonts w:hint="eastAsia"/>
          <w:sz w:val="52"/>
          <w:szCs w:val="52"/>
        </w:rPr>
      </w:pPr>
    </w:p>
    <w:p w:rsidR="008A2F57" w:rsidRDefault="001D413F">
      <w:pPr>
        <w:jc w:val="center"/>
        <w:rPr>
          <w:sz w:val="36"/>
          <w:szCs w:val="36"/>
        </w:rPr>
      </w:pPr>
      <w:r>
        <w:rPr>
          <w:rFonts w:hint="eastAsia"/>
          <w:sz w:val="36"/>
          <w:szCs w:val="36"/>
        </w:rPr>
        <w:lastRenderedPageBreak/>
        <w:t>陕西三原君诚机械设备有限公司</w:t>
      </w:r>
    </w:p>
    <w:p w:rsidR="008A2F57" w:rsidRDefault="001D413F">
      <w:pPr>
        <w:jc w:val="center"/>
        <w:rPr>
          <w:sz w:val="36"/>
          <w:szCs w:val="36"/>
        </w:rPr>
      </w:pPr>
      <w:r>
        <w:rPr>
          <w:rFonts w:ascii="宋体" w:hAnsi="宋体" w:hint="eastAsia"/>
          <w:sz w:val="44"/>
          <w:szCs w:val="44"/>
        </w:rPr>
        <w:t>工业</w:t>
      </w:r>
      <w:r>
        <w:rPr>
          <w:rFonts w:ascii="宋体" w:hAnsi="宋体"/>
          <w:sz w:val="44"/>
          <w:szCs w:val="44"/>
        </w:rPr>
        <w:t>X</w:t>
      </w:r>
      <w:r>
        <w:rPr>
          <w:rFonts w:ascii="宋体" w:hAnsi="宋体" w:hint="eastAsia"/>
          <w:sz w:val="44"/>
          <w:szCs w:val="44"/>
        </w:rPr>
        <w:t>射线探伤核技术利用项目</w:t>
      </w:r>
    </w:p>
    <w:p w:rsidR="008A2F57" w:rsidRDefault="001D413F">
      <w:pPr>
        <w:jc w:val="center"/>
        <w:rPr>
          <w:sz w:val="52"/>
          <w:szCs w:val="52"/>
        </w:rPr>
      </w:pPr>
      <w:r>
        <w:rPr>
          <w:rFonts w:hint="eastAsia"/>
          <w:sz w:val="52"/>
          <w:szCs w:val="52"/>
        </w:rPr>
        <w:t>环境影响报告表</w:t>
      </w: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8A2F57">
      <w:pPr>
        <w:jc w:val="center"/>
        <w:rPr>
          <w:sz w:val="52"/>
          <w:szCs w:val="52"/>
        </w:rPr>
      </w:pPr>
    </w:p>
    <w:p w:rsidR="008A2F57" w:rsidRDefault="001D413F">
      <w:pPr>
        <w:rPr>
          <w:rFonts w:ascii="宋体" w:cs="宋体"/>
          <w:sz w:val="28"/>
          <w:szCs w:val="28"/>
        </w:rPr>
      </w:pPr>
      <w:r>
        <w:rPr>
          <w:rFonts w:ascii="宋体" w:hAnsi="宋体" w:cs="宋体" w:hint="eastAsia"/>
          <w:sz w:val="28"/>
          <w:szCs w:val="28"/>
        </w:rPr>
        <w:t>建设单位名称：陕西三原君诚机械</w:t>
      </w:r>
      <w:r>
        <w:rPr>
          <w:rFonts w:ascii="宋体" w:hAnsi="宋体" w:cs="宋体" w:hint="eastAsia"/>
          <w:sz w:val="28"/>
          <w:szCs w:val="28"/>
        </w:rPr>
        <w:t>设备</w:t>
      </w:r>
      <w:r>
        <w:rPr>
          <w:rFonts w:ascii="宋体" w:hAnsi="宋体" w:cs="宋体" w:hint="eastAsia"/>
          <w:sz w:val="28"/>
          <w:szCs w:val="28"/>
        </w:rPr>
        <w:t>有限公司</w:t>
      </w:r>
    </w:p>
    <w:p w:rsidR="008A2F57" w:rsidRDefault="001D413F">
      <w:pPr>
        <w:rPr>
          <w:rFonts w:ascii="宋体" w:cs="宋体"/>
          <w:sz w:val="28"/>
          <w:szCs w:val="28"/>
        </w:rPr>
      </w:pPr>
      <w:r>
        <w:rPr>
          <w:rFonts w:ascii="宋体" w:hAnsi="宋体" w:cs="宋体" w:hint="eastAsia"/>
          <w:sz w:val="28"/>
          <w:szCs w:val="28"/>
        </w:rPr>
        <w:t>建设单位法人代表：（签字或盖章）</w:t>
      </w:r>
    </w:p>
    <w:p w:rsidR="008A2F57" w:rsidRDefault="001D413F">
      <w:pPr>
        <w:rPr>
          <w:rFonts w:ascii="宋体" w:cs="宋体"/>
          <w:sz w:val="28"/>
          <w:szCs w:val="28"/>
        </w:rPr>
      </w:pPr>
      <w:r>
        <w:rPr>
          <w:rFonts w:ascii="宋体" w:hAnsi="宋体" w:cs="宋体" w:hint="eastAsia"/>
          <w:sz w:val="28"/>
          <w:szCs w:val="28"/>
        </w:rPr>
        <w:t>通讯地址：咸阳市三原县</w:t>
      </w:r>
      <w:r>
        <w:rPr>
          <w:rFonts w:ascii="宋体" w:hAnsi="宋体" w:cs="宋体" w:hint="eastAsia"/>
          <w:sz w:val="28"/>
          <w:szCs w:val="28"/>
        </w:rPr>
        <w:t>清河工业园区</w:t>
      </w:r>
      <w:r>
        <w:rPr>
          <w:rFonts w:ascii="宋体" w:hAnsi="宋体" w:cs="宋体" w:hint="eastAsia"/>
          <w:sz w:val="28"/>
          <w:szCs w:val="28"/>
        </w:rPr>
        <w:t>招商大道</w:t>
      </w:r>
    </w:p>
    <w:p w:rsidR="008A2F57" w:rsidRDefault="001D413F">
      <w:pPr>
        <w:rPr>
          <w:rFonts w:ascii="宋体" w:cs="宋体"/>
          <w:sz w:val="28"/>
          <w:szCs w:val="28"/>
        </w:rPr>
      </w:pPr>
      <w:r>
        <w:rPr>
          <w:rFonts w:ascii="宋体" w:hAnsi="宋体" w:cs="宋体" w:hint="eastAsia"/>
          <w:sz w:val="28"/>
          <w:szCs w:val="28"/>
        </w:rPr>
        <w:t>邮政编码：</w:t>
      </w:r>
      <w:r w:rsidR="004803C7">
        <w:rPr>
          <w:rFonts w:ascii="宋体" w:hAnsi="宋体" w:cs="宋体" w:hint="eastAsia"/>
          <w:sz w:val="28"/>
          <w:szCs w:val="28"/>
        </w:rPr>
        <w:t>713800</w:t>
      </w:r>
      <w:r w:rsidR="004803C7">
        <w:rPr>
          <w:rFonts w:ascii="宋体" w:hAnsi="宋体" w:cs="宋体"/>
          <w:sz w:val="28"/>
          <w:szCs w:val="28"/>
        </w:rPr>
        <w:t xml:space="preserve">      </w:t>
      </w:r>
      <w:r>
        <w:rPr>
          <w:rFonts w:ascii="宋体" w:hAnsi="宋体" w:cs="宋体"/>
          <w:sz w:val="28"/>
          <w:szCs w:val="28"/>
        </w:rPr>
        <w:t xml:space="preserve"> </w:t>
      </w:r>
      <w:r>
        <w:rPr>
          <w:rFonts w:ascii="宋体" w:hAnsi="宋体" w:cs="宋体" w:hint="eastAsia"/>
          <w:sz w:val="28"/>
          <w:szCs w:val="28"/>
        </w:rPr>
        <w:t>联系人：</w:t>
      </w:r>
      <w:r w:rsidR="004803C7">
        <w:rPr>
          <w:rFonts w:ascii="宋体" w:hAnsi="宋体" w:cs="宋体" w:hint="eastAsia"/>
          <w:sz w:val="28"/>
          <w:szCs w:val="28"/>
        </w:rPr>
        <w:t>彭玉柱</w:t>
      </w:r>
    </w:p>
    <w:p w:rsidR="008A2F57" w:rsidRDefault="001D413F">
      <w:pPr>
        <w:rPr>
          <w:rFonts w:ascii="宋体" w:cs="宋体"/>
          <w:sz w:val="28"/>
          <w:szCs w:val="28"/>
        </w:rPr>
      </w:pPr>
      <w:r>
        <w:rPr>
          <w:rFonts w:ascii="宋体" w:hAnsi="宋体" w:cs="宋体" w:hint="eastAsia"/>
          <w:sz w:val="28"/>
          <w:szCs w:val="28"/>
        </w:rPr>
        <w:t>电子邮箱：</w:t>
      </w:r>
      <w:r>
        <w:rPr>
          <w:rFonts w:ascii="宋体" w:hAnsi="宋体" w:cs="宋体"/>
          <w:sz w:val="28"/>
          <w:szCs w:val="28"/>
        </w:rPr>
        <w:t xml:space="preserve"> </w:t>
      </w:r>
      <w:r w:rsidR="004803C7">
        <w:rPr>
          <w:rFonts w:ascii="宋体" w:hAnsi="宋体" w:cs="宋体" w:hint="eastAsia"/>
          <w:sz w:val="28"/>
          <w:szCs w:val="28"/>
        </w:rPr>
        <w:t>676620591@</w:t>
      </w:r>
      <w:r w:rsidR="004803C7">
        <w:rPr>
          <w:rFonts w:ascii="宋体" w:hAnsi="宋体" w:cs="宋体"/>
          <w:sz w:val="28"/>
          <w:szCs w:val="28"/>
        </w:rPr>
        <w:t xml:space="preserve">qq.com    </w:t>
      </w:r>
      <w:r>
        <w:rPr>
          <w:rFonts w:ascii="宋体" w:hAnsi="宋体" w:cs="宋体"/>
          <w:sz w:val="28"/>
          <w:szCs w:val="28"/>
        </w:rPr>
        <w:t xml:space="preserve">   </w:t>
      </w:r>
      <w:r>
        <w:rPr>
          <w:rFonts w:ascii="宋体" w:hAnsi="宋体" w:cs="宋体" w:hint="eastAsia"/>
          <w:sz w:val="28"/>
          <w:szCs w:val="28"/>
        </w:rPr>
        <w:t>联系电话：</w:t>
      </w:r>
      <w:r w:rsidR="004803C7">
        <w:rPr>
          <w:rFonts w:ascii="宋体" w:hAnsi="宋体" w:cs="宋体" w:hint="eastAsia"/>
          <w:sz w:val="28"/>
          <w:szCs w:val="28"/>
        </w:rPr>
        <w:t>13892025192</w:t>
      </w:r>
    </w:p>
    <w:p w:rsidR="008A2F57" w:rsidRDefault="008A2F57">
      <w:pPr>
        <w:rPr>
          <w:rFonts w:ascii="宋体" w:cs="宋体"/>
          <w:sz w:val="28"/>
          <w:szCs w:val="28"/>
        </w:rPr>
      </w:pPr>
    </w:p>
    <w:p w:rsidR="00CD307B" w:rsidRDefault="00CD307B">
      <w:pPr>
        <w:rPr>
          <w:rFonts w:ascii="宋体" w:cs="宋体"/>
          <w:sz w:val="28"/>
          <w:szCs w:val="28"/>
        </w:rPr>
      </w:pPr>
    </w:p>
    <w:p w:rsidR="00CD307B" w:rsidRDefault="00CD307B">
      <w:pPr>
        <w:rPr>
          <w:rFonts w:ascii="宋体" w:cs="宋体" w:hint="eastAsia"/>
          <w:sz w:val="28"/>
          <w:szCs w:val="28"/>
        </w:rPr>
      </w:pPr>
    </w:p>
    <w:p w:rsidR="008A2F57" w:rsidRDefault="001D413F">
      <w:pPr>
        <w:rPr>
          <w:b/>
          <w:sz w:val="28"/>
          <w:szCs w:val="28"/>
        </w:rPr>
      </w:pPr>
      <w:r>
        <w:rPr>
          <w:rFonts w:hint="eastAsia"/>
          <w:b/>
          <w:sz w:val="28"/>
          <w:szCs w:val="28"/>
        </w:rPr>
        <w:lastRenderedPageBreak/>
        <w:t>表</w:t>
      </w:r>
      <w:r>
        <w:rPr>
          <w:b/>
          <w:sz w:val="28"/>
          <w:szCs w:val="28"/>
        </w:rPr>
        <w:t xml:space="preserve">1 </w:t>
      </w:r>
      <w:r>
        <w:rPr>
          <w:rFonts w:hint="eastAsia"/>
          <w:b/>
          <w:sz w:val="28"/>
          <w:szCs w:val="28"/>
        </w:rPr>
        <w:t>项目基本情况</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93"/>
        <w:gridCol w:w="1127"/>
        <w:gridCol w:w="240"/>
        <w:gridCol w:w="454"/>
        <w:gridCol w:w="386"/>
        <w:gridCol w:w="596"/>
        <w:gridCol w:w="484"/>
        <w:gridCol w:w="236"/>
        <w:gridCol w:w="180"/>
        <w:gridCol w:w="340"/>
        <w:gridCol w:w="740"/>
        <w:gridCol w:w="304"/>
        <w:gridCol w:w="236"/>
        <w:gridCol w:w="1260"/>
      </w:tblGrid>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建设项目名称</w:t>
            </w:r>
          </w:p>
        </w:tc>
        <w:tc>
          <w:tcPr>
            <w:tcW w:w="6583" w:type="dxa"/>
            <w:gridSpan w:val="13"/>
            <w:vAlign w:val="center"/>
          </w:tcPr>
          <w:p w:rsidR="008A2F57" w:rsidRDefault="001D413F">
            <w:pPr>
              <w:spacing w:line="400" w:lineRule="exact"/>
              <w:ind w:firstLineChars="600" w:firstLine="1260"/>
              <w:rPr>
                <w:rFonts w:ascii="宋体" w:cs="宋体"/>
              </w:rPr>
            </w:pPr>
            <w:r>
              <w:rPr>
                <w:rFonts w:ascii="宋体" w:hAnsi="宋体" w:cs="宋体" w:hint="eastAsia"/>
                <w:kern w:val="0"/>
              </w:rPr>
              <w:t>工业</w:t>
            </w:r>
            <w:r>
              <w:rPr>
                <w:rFonts w:ascii="宋体" w:hAnsi="宋体" w:cs="宋体"/>
                <w:kern w:val="0"/>
              </w:rPr>
              <w:t>X</w:t>
            </w:r>
            <w:r>
              <w:rPr>
                <w:rFonts w:ascii="宋体" w:hAnsi="宋体" w:cs="宋体" w:hint="eastAsia"/>
                <w:kern w:val="0"/>
              </w:rPr>
              <w:t>射线探伤</w:t>
            </w:r>
            <w:r>
              <w:rPr>
                <w:rFonts w:ascii="宋体" w:hAnsi="宋体" w:cs="宋体" w:hint="eastAsia"/>
              </w:rPr>
              <w:t>核技术利用项目</w:t>
            </w:r>
          </w:p>
        </w:tc>
      </w:tr>
      <w:tr w:rsidR="008A2F57">
        <w:trPr>
          <w:trHeight w:val="360"/>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建设单位</w:t>
            </w:r>
          </w:p>
        </w:tc>
        <w:tc>
          <w:tcPr>
            <w:tcW w:w="6583" w:type="dxa"/>
            <w:gridSpan w:val="13"/>
            <w:vAlign w:val="center"/>
          </w:tcPr>
          <w:p w:rsidR="008A2F57" w:rsidRDefault="001D413F">
            <w:pPr>
              <w:spacing w:line="400" w:lineRule="exact"/>
              <w:ind w:firstLineChars="650" w:firstLine="1365"/>
              <w:rPr>
                <w:rFonts w:ascii="宋体" w:cs="宋体"/>
              </w:rPr>
            </w:pPr>
            <w:r>
              <w:rPr>
                <w:rFonts w:ascii="宋体" w:hAnsi="宋体" w:cs="宋体" w:hint="eastAsia"/>
              </w:rPr>
              <w:t>陕西三原君诚机械</w:t>
            </w:r>
            <w:r>
              <w:rPr>
                <w:rFonts w:ascii="宋体" w:hAnsi="宋体" w:cs="宋体" w:hint="eastAsia"/>
              </w:rPr>
              <w:t>设备</w:t>
            </w:r>
            <w:r>
              <w:rPr>
                <w:rFonts w:ascii="宋体" w:hAnsi="宋体" w:cs="宋体" w:hint="eastAsia"/>
              </w:rPr>
              <w:t>有限公司</w:t>
            </w:r>
          </w:p>
        </w:tc>
      </w:tr>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法人代表</w:t>
            </w:r>
          </w:p>
        </w:tc>
        <w:tc>
          <w:tcPr>
            <w:tcW w:w="1127" w:type="dxa"/>
            <w:vAlign w:val="center"/>
          </w:tcPr>
          <w:p w:rsidR="008A2F57" w:rsidRDefault="005A2EE0">
            <w:pPr>
              <w:spacing w:line="400" w:lineRule="exact"/>
              <w:rPr>
                <w:rFonts w:ascii="宋体" w:cs="宋体"/>
              </w:rPr>
            </w:pPr>
            <w:proofErr w:type="gramStart"/>
            <w:r>
              <w:rPr>
                <w:rFonts w:ascii="宋体" w:cs="宋体" w:hint="eastAsia"/>
              </w:rPr>
              <w:t>焦方涛</w:t>
            </w:r>
            <w:proofErr w:type="gramEnd"/>
          </w:p>
        </w:tc>
        <w:tc>
          <w:tcPr>
            <w:tcW w:w="1080" w:type="dxa"/>
            <w:gridSpan w:val="3"/>
            <w:vAlign w:val="center"/>
          </w:tcPr>
          <w:p w:rsidR="008A2F57" w:rsidRDefault="001D413F">
            <w:pPr>
              <w:spacing w:line="400" w:lineRule="exact"/>
              <w:jc w:val="center"/>
              <w:rPr>
                <w:rFonts w:ascii="宋体" w:cs="宋体"/>
                <w:szCs w:val="21"/>
              </w:rPr>
            </w:pPr>
            <w:r>
              <w:rPr>
                <w:rFonts w:ascii="宋体" w:hAnsi="宋体" w:cs="宋体" w:hint="eastAsia"/>
                <w:szCs w:val="21"/>
              </w:rPr>
              <w:t>联系人</w:t>
            </w:r>
          </w:p>
        </w:tc>
        <w:tc>
          <w:tcPr>
            <w:tcW w:w="1316" w:type="dxa"/>
            <w:gridSpan w:val="3"/>
            <w:vAlign w:val="center"/>
          </w:tcPr>
          <w:p w:rsidR="008A2F57" w:rsidRDefault="001D413F">
            <w:pPr>
              <w:spacing w:line="400" w:lineRule="exact"/>
              <w:rPr>
                <w:rFonts w:ascii="宋体" w:hAnsi="宋体" w:cs="宋体"/>
              </w:rPr>
            </w:pPr>
            <w:r>
              <w:rPr>
                <w:rFonts w:ascii="宋体" w:hAnsi="宋体" w:cs="宋体"/>
              </w:rPr>
              <w:t xml:space="preserve"> </w:t>
            </w:r>
            <w:r w:rsidR="005A2EE0">
              <w:rPr>
                <w:rFonts w:ascii="宋体" w:hAnsi="宋体" w:cs="宋体" w:hint="eastAsia"/>
              </w:rPr>
              <w:t>彭玉柱</w:t>
            </w:r>
          </w:p>
        </w:tc>
        <w:tc>
          <w:tcPr>
            <w:tcW w:w="1260" w:type="dxa"/>
            <w:gridSpan w:val="3"/>
            <w:vAlign w:val="center"/>
          </w:tcPr>
          <w:p w:rsidR="008A2F57" w:rsidRDefault="001D413F">
            <w:pPr>
              <w:spacing w:line="400" w:lineRule="exact"/>
              <w:jc w:val="center"/>
              <w:rPr>
                <w:rFonts w:ascii="宋体" w:cs="宋体"/>
                <w:szCs w:val="21"/>
              </w:rPr>
            </w:pPr>
            <w:r>
              <w:rPr>
                <w:rFonts w:ascii="宋体" w:hAnsi="宋体" w:cs="宋体" w:hint="eastAsia"/>
                <w:szCs w:val="21"/>
              </w:rPr>
              <w:t>联系电话</w:t>
            </w:r>
          </w:p>
        </w:tc>
        <w:tc>
          <w:tcPr>
            <w:tcW w:w="1800" w:type="dxa"/>
            <w:gridSpan w:val="3"/>
            <w:vAlign w:val="center"/>
          </w:tcPr>
          <w:p w:rsidR="008A2F57" w:rsidRDefault="005A2EE0">
            <w:pPr>
              <w:spacing w:line="400" w:lineRule="exact"/>
              <w:rPr>
                <w:rFonts w:ascii="宋体" w:cs="宋体"/>
              </w:rPr>
            </w:pPr>
            <w:r>
              <w:rPr>
                <w:rFonts w:ascii="宋体" w:cs="宋体" w:hint="eastAsia"/>
              </w:rPr>
              <w:t>13892025192</w:t>
            </w:r>
          </w:p>
        </w:tc>
      </w:tr>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注册地址</w:t>
            </w:r>
          </w:p>
        </w:tc>
        <w:tc>
          <w:tcPr>
            <w:tcW w:w="6583" w:type="dxa"/>
            <w:gridSpan w:val="13"/>
            <w:vAlign w:val="center"/>
          </w:tcPr>
          <w:p w:rsidR="008A2F57" w:rsidRDefault="001D413F">
            <w:pPr>
              <w:spacing w:line="400" w:lineRule="exact"/>
              <w:rPr>
                <w:rFonts w:ascii="宋体" w:cs="宋体"/>
              </w:rPr>
            </w:pPr>
            <w:r>
              <w:rPr>
                <w:rFonts w:ascii="宋体" w:hAnsi="宋体" w:cs="宋体" w:hint="eastAsia"/>
              </w:rPr>
              <w:t>咸阳市三原县</w:t>
            </w:r>
            <w:r>
              <w:rPr>
                <w:rFonts w:ascii="宋体" w:hAnsi="宋体" w:cs="宋体" w:hint="eastAsia"/>
              </w:rPr>
              <w:t>清河工业园区</w:t>
            </w:r>
            <w:r>
              <w:rPr>
                <w:rFonts w:ascii="宋体" w:hAnsi="宋体" w:cs="宋体" w:hint="eastAsia"/>
              </w:rPr>
              <w:t>招商大道</w:t>
            </w:r>
          </w:p>
        </w:tc>
      </w:tr>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项目建设地点</w:t>
            </w:r>
          </w:p>
        </w:tc>
        <w:tc>
          <w:tcPr>
            <w:tcW w:w="6583" w:type="dxa"/>
            <w:gridSpan w:val="13"/>
            <w:vAlign w:val="center"/>
          </w:tcPr>
          <w:p w:rsidR="008A2F57" w:rsidRDefault="001D413F">
            <w:pPr>
              <w:spacing w:line="400" w:lineRule="exact"/>
              <w:jc w:val="center"/>
              <w:rPr>
                <w:rFonts w:ascii="宋体" w:cs="宋体"/>
                <w:szCs w:val="21"/>
              </w:rPr>
            </w:pPr>
            <w:r>
              <w:rPr>
                <w:rFonts w:ascii="宋体" w:hAnsi="宋体" w:cs="宋体" w:hint="eastAsia"/>
                <w:szCs w:val="21"/>
              </w:rPr>
              <w:t>公司厂区内</w:t>
            </w:r>
          </w:p>
        </w:tc>
      </w:tr>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立项审批部门</w:t>
            </w:r>
          </w:p>
        </w:tc>
        <w:tc>
          <w:tcPr>
            <w:tcW w:w="1821" w:type="dxa"/>
            <w:gridSpan w:val="3"/>
            <w:vAlign w:val="center"/>
          </w:tcPr>
          <w:p w:rsidR="008A2F57" w:rsidRDefault="001D413F">
            <w:pPr>
              <w:spacing w:line="400" w:lineRule="exact"/>
              <w:jc w:val="center"/>
              <w:rPr>
                <w:rFonts w:ascii="宋体" w:hAnsi="宋体" w:cs="宋体"/>
                <w:szCs w:val="21"/>
              </w:rPr>
            </w:pPr>
            <w:r>
              <w:rPr>
                <w:rFonts w:ascii="宋体" w:hAnsi="宋体" w:cs="宋体"/>
                <w:szCs w:val="21"/>
              </w:rPr>
              <w:t>/</w:t>
            </w:r>
          </w:p>
        </w:tc>
        <w:tc>
          <w:tcPr>
            <w:tcW w:w="2222" w:type="dxa"/>
            <w:gridSpan w:val="6"/>
            <w:vAlign w:val="center"/>
          </w:tcPr>
          <w:p w:rsidR="008A2F57" w:rsidRDefault="001D413F">
            <w:pPr>
              <w:spacing w:line="400" w:lineRule="exact"/>
              <w:jc w:val="center"/>
              <w:rPr>
                <w:rFonts w:ascii="宋体" w:cs="宋体"/>
                <w:szCs w:val="21"/>
              </w:rPr>
            </w:pPr>
            <w:r>
              <w:rPr>
                <w:rFonts w:ascii="宋体" w:hAnsi="宋体" w:cs="宋体" w:hint="eastAsia"/>
                <w:szCs w:val="21"/>
              </w:rPr>
              <w:t>批准文号</w:t>
            </w:r>
          </w:p>
        </w:tc>
        <w:tc>
          <w:tcPr>
            <w:tcW w:w="2540" w:type="dxa"/>
            <w:gridSpan w:val="4"/>
            <w:vAlign w:val="center"/>
          </w:tcPr>
          <w:p w:rsidR="008A2F57" w:rsidRDefault="001D413F">
            <w:pPr>
              <w:spacing w:line="400" w:lineRule="exact"/>
              <w:jc w:val="center"/>
              <w:rPr>
                <w:rFonts w:ascii="宋体" w:hAnsi="宋体" w:cs="宋体"/>
                <w:szCs w:val="21"/>
              </w:rPr>
            </w:pPr>
            <w:r>
              <w:rPr>
                <w:rFonts w:ascii="宋体" w:hAnsi="宋体" w:cs="宋体"/>
                <w:szCs w:val="21"/>
              </w:rPr>
              <w:t>/</w:t>
            </w:r>
          </w:p>
        </w:tc>
      </w:tr>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建设项目总投资（万元）</w:t>
            </w:r>
          </w:p>
        </w:tc>
        <w:tc>
          <w:tcPr>
            <w:tcW w:w="1367" w:type="dxa"/>
            <w:gridSpan w:val="2"/>
            <w:vAlign w:val="center"/>
          </w:tcPr>
          <w:p w:rsidR="008A2F57" w:rsidRDefault="001D413F">
            <w:pPr>
              <w:spacing w:line="400" w:lineRule="exact"/>
              <w:jc w:val="center"/>
              <w:rPr>
                <w:rFonts w:ascii="宋体" w:cs="宋体"/>
                <w:szCs w:val="21"/>
              </w:rPr>
            </w:pPr>
            <w:r>
              <w:rPr>
                <w:rFonts w:ascii="宋体" w:cs="宋体" w:hint="eastAsia"/>
                <w:szCs w:val="21"/>
              </w:rPr>
              <w:t>100</w:t>
            </w:r>
          </w:p>
        </w:tc>
        <w:tc>
          <w:tcPr>
            <w:tcW w:w="1436" w:type="dxa"/>
            <w:gridSpan w:val="3"/>
            <w:vAlign w:val="center"/>
          </w:tcPr>
          <w:p w:rsidR="008A2F57" w:rsidRDefault="001D413F">
            <w:pPr>
              <w:spacing w:line="400" w:lineRule="exact"/>
              <w:jc w:val="center"/>
              <w:rPr>
                <w:rFonts w:ascii="宋体" w:cs="宋体"/>
                <w:szCs w:val="21"/>
              </w:rPr>
            </w:pPr>
            <w:r>
              <w:rPr>
                <w:rFonts w:ascii="宋体" w:hAnsi="宋体" w:cs="宋体" w:hint="eastAsia"/>
                <w:szCs w:val="21"/>
              </w:rPr>
              <w:t>环保投资（万元）</w:t>
            </w:r>
          </w:p>
        </w:tc>
        <w:tc>
          <w:tcPr>
            <w:tcW w:w="900" w:type="dxa"/>
            <w:gridSpan w:val="3"/>
            <w:vAlign w:val="center"/>
          </w:tcPr>
          <w:p w:rsidR="008A2F57" w:rsidRDefault="00EE7433">
            <w:pPr>
              <w:spacing w:line="400" w:lineRule="exact"/>
              <w:jc w:val="center"/>
              <w:rPr>
                <w:rFonts w:ascii="宋体" w:cs="宋体"/>
                <w:szCs w:val="21"/>
              </w:rPr>
            </w:pPr>
            <w:r>
              <w:rPr>
                <w:rFonts w:ascii="宋体" w:cs="宋体" w:hint="eastAsia"/>
                <w:szCs w:val="21"/>
              </w:rPr>
              <w:t>20</w:t>
            </w:r>
          </w:p>
        </w:tc>
        <w:tc>
          <w:tcPr>
            <w:tcW w:w="1620" w:type="dxa"/>
            <w:gridSpan w:val="4"/>
            <w:vAlign w:val="center"/>
          </w:tcPr>
          <w:p w:rsidR="008A2F57" w:rsidRDefault="001D413F">
            <w:pPr>
              <w:spacing w:line="400" w:lineRule="exact"/>
              <w:jc w:val="center"/>
              <w:rPr>
                <w:rFonts w:ascii="宋体" w:cs="宋体"/>
                <w:szCs w:val="21"/>
              </w:rPr>
            </w:pPr>
            <w:r>
              <w:rPr>
                <w:rFonts w:ascii="宋体" w:hAnsi="宋体" w:cs="宋体" w:hint="eastAsia"/>
                <w:szCs w:val="21"/>
              </w:rPr>
              <w:t>投资比例（环保投资</w:t>
            </w:r>
            <w:r>
              <w:rPr>
                <w:rFonts w:ascii="宋体" w:hAnsi="宋体" w:cs="宋体"/>
                <w:szCs w:val="21"/>
              </w:rPr>
              <w:t>/</w:t>
            </w:r>
            <w:r>
              <w:rPr>
                <w:rFonts w:ascii="宋体" w:hAnsi="宋体" w:cs="宋体" w:hint="eastAsia"/>
                <w:szCs w:val="21"/>
              </w:rPr>
              <w:t>总投资）</w:t>
            </w:r>
          </w:p>
        </w:tc>
        <w:tc>
          <w:tcPr>
            <w:tcW w:w="1260" w:type="dxa"/>
            <w:vAlign w:val="center"/>
          </w:tcPr>
          <w:p w:rsidR="008A2F57" w:rsidRDefault="00EE7433">
            <w:pPr>
              <w:spacing w:line="400" w:lineRule="exact"/>
              <w:jc w:val="center"/>
              <w:rPr>
                <w:rFonts w:ascii="宋体" w:cs="宋体"/>
                <w:szCs w:val="21"/>
              </w:rPr>
            </w:pPr>
            <w:r>
              <w:rPr>
                <w:rFonts w:ascii="宋体" w:cs="宋体" w:hint="eastAsia"/>
                <w:szCs w:val="21"/>
              </w:rPr>
              <w:t>20%</w:t>
            </w:r>
          </w:p>
        </w:tc>
      </w:tr>
      <w:tr w:rsidR="008A2F57">
        <w:trPr>
          <w:trHeight w:val="57"/>
        </w:trPr>
        <w:tc>
          <w:tcPr>
            <w:tcW w:w="2041" w:type="dxa"/>
            <w:gridSpan w:val="2"/>
            <w:vAlign w:val="center"/>
          </w:tcPr>
          <w:p w:rsidR="008A2F57" w:rsidRDefault="001D413F">
            <w:pPr>
              <w:spacing w:line="400" w:lineRule="exact"/>
              <w:jc w:val="center"/>
              <w:rPr>
                <w:rFonts w:ascii="宋体" w:cs="宋体"/>
                <w:szCs w:val="21"/>
              </w:rPr>
            </w:pPr>
            <w:r>
              <w:rPr>
                <w:rFonts w:ascii="宋体" w:hAnsi="宋体" w:cs="宋体" w:hint="eastAsia"/>
                <w:szCs w:val="21"/>
              </w:rPr>
              <w:t>项目性质</w:t>
            </w:r>
          </w:p>
        </w:tc>
        <w:tc>
          <w:tcPr>
            <w:tcW w:w="3287" w:type="dxa"/>
            <w:gridSpan w:val="6"/>
            <w:vAlign w:val="center"/>
          </w:tcPr>
          <w:p w:rsidR="008A2F57" w:rsidRDefault="001D413F">
            <w:pPr>
              <w:spacing w:line="400" w:lineRule="exact"/>
              <w:jc w:val="center"/>
              <w:rPr>
                <w:rFonts w:ascii="宋体" w:cs="宋体"/>
                <w:szCs w:val="21"/>
              </w:rPr>
            </w:pPr>
            <w:r>
              <w:rPr>
                <w:rFonts w:ascii="宋体" w:hAnsi="宋体" w:cs="宋体" w:hint="eastAsia"/>
                <w:color w:val="000000"/>
                <w:kern w:val="0"/>
                <w:szCs w:val="21"/>
              </w:rPr>
              <w:t>√</w:t>
            </w:r>
            <w:r>
              <w:rPr>
                <w:rFonts w:ascii="宋体" w:hAnsi="宋体" w:cs="宋体" w:hint="eastAsia"/>
                <w:color w:val="000000"/>
                <w:szCs w:val="21"/>
              </w:rPr>
              <w:t>新建</w:t>
            </w:r>
            <w:r>
              <w:rPr>
                <w:rFonts w:ascii="宋体" w:hAnsi="宋体" w:cs="宋体"/>
                <w:color w:val="000000"/>
                <w:szCs w:val="21"/>
              </w:rPr>
              <w:t xml:space="preserve">  </w:t>
            </w:r>
            <w:r>
              <w:rPr>
                <w:rFonts w:ascii="宋体" w:hAnsi="宋体" w:cs="宋体" w:hint="eastAsia"/>
                <w:color w:val="000000"/>
                <w:szCs w:val="21"/>
              </w:rPr>
              <w:t>□改建</w:t>
            </w:r>
            <w:r>
              <w:rPr>
                <w:rFonts w:ascii="宋体" w:hAnsi="宋体" w:cs="宋体"/>
                <w:color w:val="000000"/>
                <w:szCs w:val="21"/>
              </w:rPr>
              <w:t xml:space="preserve"> </w:t>
            </w:r>
            <w:r>
              <w:rPr>
                <w:rFonts w:ascii="宋体" w:hAnsi="宋体" w:cs="宋体" w:hint="eastAsia"/>
                <w:color w:val="000000"/>
                <w:szCs w:val="21"/>
              </w:rPr>
              <w:t>□扩建</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color w:val="000000"/>
                <w:szCs w:val="21"/>
              </w:rPr>
              <w:t xml:space="preserve"> </w:t>
            </w:r>
            <w:r>
              <w:rPr>
                <w:rFonts w:ascii="宋体" w:hAnsi="宋体" w:cs="宋体" w:hint="eastAsia"/>
                <w:color w:val="000000"/>
                <w:szCs w:val="21"/>
              </w:rPr>
              <w:t>其它</w:t>
            </w:r>
          </w:p>
        </w:tc>
        <w:tc>
          <w:tcPr>
            <w:tcW w:w="1800" w:type="dxa"/>
            <w:gridSpan w:val="5"/>
            <w:vAlign w:val="center"/>
          </w:tcPr>
          <w:p w:rsidR="008A2F57" w:rsidRDefault="001D413F">
            <w:pPr>
              <w:spacing w:line="400" w:lineRule="exact"/>
              <w:jc w:val="center"/>
              <w:rPr>
                <w:rFonts w:ascii="宋体" w:cs="宋体"/>
                <w:szCs w:val="21"/>
              </w:rPr>
            </w:pPr>
            <w:r>
              <w:rPr>
                <w:rFonts w:ascii="宋体" w:hAnsi="宋体" w:cs="宋体" w:hint="eastAsia"/>
                <w:szCs w:val="21"/>
              </w:rPr>
              <w:t>占地面积（</w:t>
            </w:r>
            <w:r>
              <w:rPr>
                <w:rFonts w:ascii="宋体" w:hAnsi="宋体" w:cs="宋体"/>
                <w:szCs w:val="21"/>
              </w:rPr>
              <w:t>m</w:t>
            </w:r>
            <w:r>
              <w:rPr>
                <w:rFonts w:ascii="宋体" w:hAnsi="宋体" w:cs="宋体"/>
                <w:szCs w:val="21"/>
                <w:vertAlign w:val="superscript"/>
              </w:rPr>
              <w:t>2</w:t>
            </w:r>
            <w:r>
              <w:rPr>
                <w:rFonts w:ascii="宋体" w:hAnsi="宋体" w:cs="宋体" w:hint="eastAsia"/>
                <w:szCs w:val="21"/>
              </w:rPr>
              <w:t>）</w:t>
            </w:r>
          </w:p>
        </w:tc>
        <w:tc>
          <w:tcPr>
            <w:tcW w:w="1496" w:type="dxa"/>
            <w:gridSpan w:val="2"/>
            <w:vAlign w:val="center"/>
          </w:tcPr>
          <w:p w:rsidR="008A2F57" w:rsidRDefault="008A2F57">
            <w:pPr>
              <w:spacing w:line="400" w:lineRule="exact"/>
              <w:jc w:val="center"/>
              <w:rPr>
                <w:rFonts w:ascii="宋体" w:cs="宋体"/>
                <w:szCs w:val="21"/>
              </w:rPr>
            </w:pPr>
          </w:p>
        </w:tc>
      </w:tr>
      <w:tr w:rsidR="008A2F57">
        <w:trPr>
          <w:trHeight w:val="57"/>
        </w:trPr>
        <w:tc>
          <w:tcPr>
            <w:tcW w:w="648" w:type="dxa"/>
            <w:vMerge w:val="restart"/>
            <w:vAlign w:val="center"/>
          </w:tcPr>
          <w:p w:rsidR="008A2F57" w:rsidRDefault="001D413F">
            <w:pPr>
              <w:spacing w:line="400" w:lineRule="exact"/>
              <w:jc w:val="center"/>
              <w:rPr>
                <w:rFonts w:ascii="宋体" w:cs="宋体"/>
                <w:szCs w:val="21"/>
              </w:rPr>
            </w:pPr>
            <w:r>
              <w:rPr>
                <w:rFonts w:ascii="宋体" w:hAnsi="宋体" w:cs="宋体" w:hint="eastAsia"/>
                <w:szCs w:val="21"/>
              </w:rPr>
              <w:t>应</w:t>
            </w:r>
          </w:p>
          <w:p w:rsidR="008A2F57" w:rsidRDefault="001D413F">
            <w:pPr>
              <w:spacing w:line="400" w:lineRule="exact"/>
              <w:jc w:val="center"/>
              <w:rPr>
                <w:rFonts w:ascii="宋体" w:cs="宋体"/>
                <w:szCs w:val="21"/>
              </w:rPr>
            </w:pPr>
            <w:r>
              <w:rPr>
                <w:rFonts w:ascii="宋体" w:hAnsi="宋体" w:cs="宋体" w:hint="eastAsia"/>
                <w:szCs w:val="21"/>
              </w:rPr>
              <w:t>用</w:t>
            </w:r>
          </w:p>
          <w:p w:rsidR="008A2F57" w:rsidRDefault="001D413F">
            <w:pPr>
              <w:spacing w:line="400" w:lineRule="exact"/>
              <w:jc w:val="center"/>
              <w:rPr>
                <w:rFonts w:ascii="宋体" w:cs="宋体"/>
                <w:szCs w:val="21"/>
              </w:rPr>
            </w:pPr>
            <w:r>
              <w:rPr>
                <w:rFonts w:ascii="宋体" w:hAnsi="宋体" w:cs="宋体" w:hint="eastAsia"/>
                <w:szCs w:val="21"/>
              </w:rPr>
              <w:t>类</w:t>
            </w:r>
          </w:p>
          <w:p w:rsidR="008A2F57" w:rsidRDefault="001D413F">
            <w:pPr>
              <w:spacing w:line="400" w:lineRule="exact"/>
              <w:jc w:val="center"/>
              <w:rPr>
                <w:rFonts w:ascii="宋体" w:cs="宋体"/>
                <w:szCs w:val="21"/>
              </w:rPr>
            </w:pPr>
            <w:r>
              <w:rPr>
                <w:rFonts w:ascii="宋体" w:hAnsi="宋体" w:cs="宋体" w:hint="eastAsia"/>
                <w:szCs w:val="21"/>
              </w:rPr>
              <w:t>型</w:t>
            </w:r>
          </w:p>
        </w:tc>
        <w:tc>
          <w:tcPr>
            <w:tcW w:w="1393" w:type="dxa"/>
            <w:vMerge w:val="restart"/>
            <w:vAlign w:val="center"/>
          </w:tcPr>
          <w:p w:rsidR="008A2F57" w:rsidRDefault="001D413F">
            <w:pPr>
              <w:spacing w:line="400" w:lineRule="exact"/>
              <w:jc w:val="center"/>
              <w:rPr>
                <w:rFonts w:ascii="宋体" w:cs="宋体"/>
                <w:szCs w:val="21"/>
              </w:rPr>
            </w:pPr>
            <w:r>
              <w:rPr>
                <w:rFonts w:ascii="宋体" w:hAnsi="宋体" w:cs="宋体" w:hint="eastAsia"/>
                <w:szCs w:val="21"/>
              </w:rPr>
              <w:t>放射源</w:t>
            </w: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□销售</w:t>
            </w:r>
          </w:p>
        </w:tc>
        <w:tc>
          <w:tcPr>
            <w:tcW w:w="5456" w:type="dxa"/>
            <w:gridSpan w:val="12"/>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□Ⅰ类</w:t>
            </w:r>
            <w:r>
              <w:rPr>
                <w:rFonts w:ascii="宋体" w:hAnsi="宋体" w:cs="宋体"/>
                <w:color w:val="000000"/>
                <w:szCs w:val="21"/>
              </w:rPr>
              <w:t xml:space="preserve"> </w:t>
            </w:r>
            <w:r>
              <w:rPr>
                <w:rFonts w:ascii="宋体" w:hAnsi="宋体" w:cs="宋体" w:hint="eastAsia"/>
                <w:color w:val="000000"/>
                <w:szCs w:val="21"/>
              </w:rPr>
              <w:t>□Ⅱ类</w:t>
            </w:r>
            <w:r>
              <w:rPr>
                <w:rFonts w:ascii="宋体" w:hAnsi="宋体" w:cs="宋体"/>
                <w:color w:val="000000"/>
                <w:szCs w:val="21"/>
              </w:rPr>
              <w:t xml:space="preserve"> </w:t>
            </w:r>
            <w:r>
              <w:rPr>
                <w:rFonts w:ascii="宋体" w:hAnsi="宋体" w:cs="宋体" w:hint="eastAsia"/>
                <w:color w:val="000000"/>
                <w:szCs w:val="21"/>
              </w:rPr>
              <w:t>□Ⅲ类</w:t>
            </w:r>
            <w:r>
              <w:rPr>
                <w:rFonts w:ascii="宋体" w:hAnsi="宋体" w:cs="宋体"/>
                <w:color w:val="000000"/>
                <w:szCs w:val="21"/>
              </w:rPr>
              <w:t xml:space="preserve"> </w:t>
            </w:r>
            <w:r>
              <w:rPr>
                <w:rFonts w:ascii="宋体" w:hAnsi="宋体" w:cs="宋体" w:hint="eastAsia"/>
                <w:kern w:val="0"/>
                <w:szCs w:val="21"/>
              </w:rPr>
              <w:t>□Ⅳ类</w:t>
            </w:r>
            <w:r>
              <w:rPr>
                <w:rFonts w:ascii="宋体" w:hAnsi="宋体" w:cs="宋体"/>
                <w:kern w:val="0"/>
                <w:szCs w:val="21"/>
              </w:rPr>
              <w:t xml:space="preserve"> </w:t>
            </w:r>
            <w:r>
              <w:rPr>
                <w:rFonts w:ascii="宋体" w:hAnsi="宋体" w:cs="宋体" w:hint="eastAsia"/>
                <w:kern w:val="0"/>
                <w:szCs w:val="21"/>
              </w:rPr>
              <w:t>□Ⅴ类</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ign w:val="center"/>
          </w:tcPr>
          <w:p w:rsidR="008A2F57" w:rsidRDefault="008A2F57">
            <w:pPr>
              <w:spacing w:line="400" w:lineRule="exact"/>
              <w:jc w:val="center"/>
              <w:rPr>
                <w:rFonts w:ascii="宋体" w:cs="宋体"/>
                <w:szCs w:val="21"/>
              </w:rPr>
            </w:pP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□使用</w:t>
            </w:r>
          </w:p>
        </w:tc>
        <w:tc>
          <w:tcPr>
            <w:tcW w:w="5456" w:type="dxa"/>
            <w:gridSpan w:val="12"/>
            <w:vAlign w:val="center"/>
          </w:tcPr>
          <w:p w:rsidR="008A2F57" w:rsidRDefault="001D413F">
            <w:pPr>
              <w:spacing w:line="400" w:lineRule="exact"/>
              <w:jc w:val="center"/>
              <w:rPr>
                <w:rFonts w:ascii="宋体" w:cs="宋体"/>
                <w:szCs w:val="21"/>
              </w:rPr>
            </w:pPr>
            <w:r>
              <w:rPr>
                <w:rFonts w:ascii="宋体" w:hAnsi="宋体" w:cs="宋体" w:hint="eastAsia"/>
                <w:color w:val="000000"/>
                <w:spacing w:val="-6"/>
                <w:szCs w:val="21"/>
              </w:rPr>
              <w:t>□Ⅰ类（医疗使用）</w:t>
            </w:r>
            <w:r>
              <w:rPr>
                <w:rFonts w:ascii="宋体" w:hAnsi="宋体" w:cs="宋体"/>
                <w:color w:val="000000"/>
                <w:spacing w:val="-6"/>
                <w:szCs w:val="21"/>
              </w:rPr>
              <w:t xml:space="preserve"> </w:t>
            </w:r>
            <w:r>
              <w:rPr>
                <w:rFonts w:ascii="宋体" w:hAnsi="宋体" w:cs="宋体" w:hint="eastAsia"/>
                <w:color w:val="000000"/>
                <w:spacing w:val="-6"/>
                <w:szCs w:val="21"/>
              </w:rPr>
              <w:t>□Ⅱ类</w:t>
            </w:r>
            <w:r>
              <w:rPr>
                <w:rFonts w:ascii="宋体" w:hAnsi="宋体" w:cs="宋体"/>
                <w:color w:val="000000"/>
                <w:spacing w:val="-6"/>
                <w:szCs w:val="21"/>
              </w:rPr>
              <w:t xml:space="preserve"> </w:t>
            </w:r>
            <w:r>
              <w:rPr>
                <w:rFonts w:ascii="宋体" w:hAnsi="宋体" w:cs="宋体" w:hint="eastAsia"/>
                <w:color w:val="000000"/>
                <w:spacing w:val="-6"/>
                <w:szCs w:val="21"/>
              </w:rPr>
              <w:t>□Ⅲ类</w:t>
            </w:r>
            <w:r>
              <w:rPr>
                <w:rFonts w:ascii="宋体" w:hAnsi="宋体" w:cs="宋体"/>
                <w:color w:val="000000"/>
                <w:spacing w:val="-6"/>
                <w:szCs w:val="21"/>
              </w:rPr>
              <w:t xml:space="preserve"> </w:t>
            </w:r>
            <w:r>
              <w:rPr>
                <w:rFonts w:ascii="宋体" w:hAnsi="宋体" w:cs="宋体" w:hint="eastAsia"/>
                <w:color w:val="000000"/>
                <w:spacing w:val="-6"/>
                <w:szCs w:val="21"/>
              </w:rPr>
              <w:t>□Ⅳ类</w:t>
            </w:r>
            <w:r>
              <w:rPr>
                <w:rFonts w:ascii="宋体" w:hAnsi="宋体" w:cs="宋体"/>
                <w:color w:val="000000"/>
                <w:spacing w:val="-6"/>
                <w:szCs w:val="21"/>
              </w:rPr>
              <w:t xml:space="preserve"> </w:t>
            </w:r>
            <w:r>
              <w:rPr>
                <w:rFonts w:ascii="宋体" w:hAnsi="宋体" w:cs="宋体" w:hint="eastAsia"/>
                <w:color w:val="000000"/>
                <w:spacing w:val="-6"/>
                <w:szCs w:val="21"/>
              </w:rPr>
              <w:t>□Ⅴ类</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restart"/>
            <w:vAlign w:val="center"/>
          </w:tcPr>
          <w:p w:rsidR="008A2F57" w:rsidRDefault="001D413F">
            <w:pPr>
              <w:spacing w:line="400" w:lineRule="exact"/>
              <w:jc w:val="center"/>
              <w:rPr>
                <w:rFonts w:ascii="宋体" w:cs="宋体"/>
                <w:szCs w:val="21"/>
              </w:rPr>
            </w:pPr>
            <w:r>
              <w:rPr>
                <w:rFonts w:ascii="宋体" w:hAnsi="宋体" w:cs="宋体" w:hint="eastAsia"/>
                <w:szCs w:val="21"/>
              </w:rPr>
              <w:t>非密封放射性物质</w:t>
            </w: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□生产</w:t>
            </w:r>
          </w:p>
        </w:tc>
        <w:tc>
          <w:tcPr>
            <w:tcW w:w="5456" w:type="dxa"/>
            <w:gridSpan w:val="12"/>
            <w:vAlign w:val="center"/>
          </w:tcPr>
          <w:p w:rsidR="008A2F57" w:rsidRDefault="001D413F">
            <w:pPr>
              <w:spacing w:line="400" w:lineRule="exact"/>
              <w:rPr>
                <w:rFonts w:ascii="宋体" w:cs="宋体"/>
                <w:szCs w:val="21"/>
              </w:rPr>
            </w:pPr>
            <w:r>
              <w:rPr>
                <w:rFonts w:ascii="宋体" w:hAnsi="宋体" w:cs="宋体"/>
                <w:color w:val="000000"/>
                <w:spacing w:val="-6"/>
                <w:szCs w:val="21"/>
              </w:rPr>
              <w:t xml:space="preserve">               </w:t>
            </w:r>
            <w:r>
              <w:rPr>
                <w:rFonts w:ascii="宋体" w:hAnsi="宋体" w:cs="宋体" w:hint="eastAsia"/>
                <w:color w:val="000000"/>
                <w:spacing w:val="-6"/>
                <w:szCs w:val="21"/>
              </w:rPr>
              <w:t>□制备</w:t>
            </w:r>
            <w:r>
              <w:rPr>
                <w:rFonts w:ascii="宋体" w:hAnsi="宋体" w:cs="宋体"/>
                <w:color w:val="000000"/>
                <w:spacing w:val="-6"/>
                <w:szCs w:val="21"/>
              </w:rPr>
              <w:t>PET</w:t>
            </w:r>
            <w:r>
              <w:rPr>
                <w:rFonts w:ascii="宋体" w:hAnsi="宋体" w:cs="宋体" w:hint="eastAsia"/>
                <w:color w:val="000000"/>
                <w:spacing w:val="-6"/>
                <w:szCs w:val="21"/>
              </w:rPr>
              <w:t>用放射性药物</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ign w:val="center"/>
          </w:tcPr>
          <w:p w:rsidR="008A2F57" w:rsidRDefault="008A2F57">
            <w:pPr>
              <w:spacing w:line="400" w:lineRule="exact"/>
              <w:jc w:val="center"/>
              <w:rPr>
                <w:rFonts w:ascii="宋体" w:cs="宋体"/>
                <w:szCs w:val="21"/>
              </w:rPr>
            </w:pP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□销售</w:t>
            </w:r>
          </w:p>
        </w:tc>
        <w:tc>
          <w:tcPr>
            <w:tcW w:w="5456" w:type="dxa"/>
            <w:gridSpan w:val="12"/>
            <w:vAlign w:val="center"/>
          </w:tcPr>
          <w:p w:rsidR="008A2F57" w:rsidRDefault="001D413F">
            <w:pPr>
              <w:spacing w:line="400" w:lineRule="exact"/>
              <w:jc w:val="center"/>
              <w:rPr>
                <w:rFonts w:ascii="宋体" w:cs="宋体"/>
                <w:szCs w:val="21"/>
              </w:rPr>
            </w:pPr>
            <w:r>
              <w:rPr>
                <w:rFonts w:ascii="宋体" w:hAnsi="宋体" w:cs="宋体"/>
                <w:color w:val="000000"/>
                <w:spacing w:val="-6"/>
                <w:szCs w:val="21"/>
              </w:rPr>
              <w:t>/</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ign w:val="center"/>
          </w:tcPr>
          <w:p w:rsidR="008A2F57" w:rsidRDefault="008A2F57">
            <w:pPr>
              <w:spacing w:line="400" w:lineRule="exact"/>
              <w:jc w:val="center"/>
              <w:rPr>
                <w:rFonts w:ascii="宋体" w:cs="宋体"/>
                <w:szCs w:val="21"/>
              </w:rPr>
            </w:pP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□使用</w:t>
            </w:r>
          </w:p>
        </w:tc>
        <w:tc>
          <w:tcPr>
            <w:tcW w:w="5456" w:type="dxa"/>
            <w:gridSpan w:val="12"/>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w:t>
            </w:r>
            <w:r>
              <w:rPr>
                <w:rFonts w:ascii="宋体" w:hAnsi="宋体" w:cs="宋体" w:hint="eastAsia"/>
                <w:color w:val="000000"/>
                <w:spacing w:val="-6"/>
                <w:szCs w:val="21"/>
              </w:rPr>
              <w:t>乙</w:t>
            </w:r>
            <w:r>
              <w:rPr>
                <w:rFonts w:ascii="宋体" w:hAnsi="宋体" w:cs="宋体"/>
                <w:color w:val="000000"/>
                <w:spacing w:val="-6"/>
                <w:szCs w:val="21"/>
              </w:rPr>
              <w:t xml:space="preserve"> </w:t>
            </w:r>
            <w:r>
              <w:rPr>
                <w:rFonts w:ascii="宋体" w:hAnsi="宋体" w:cs="宋体" w:hint="eastAsia"/>
                <w:color w:val="000000"/>
                <w:szCs w:val="21"/>
              </w:rPr>
              <w:t>□</w:t>
            </w:r>
            <w:r>
              <w:rPr>
                <w:rFonts w:ascii="宋体" w:hAnsi="宋体" w:cs="宋体" w:hint="eastAsia"/>
                <w:color w:val="000000"/>
                <w:spacing w:val="-6"/>
                <w:szCs w:val="21"/>
              </w:rPr>
              <w:t>丙</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restart"/>
            <w:vAlign w:val="center"/>
          </w:tcPr>
          <w:p w:rsidR="008A2F57" w:rsidRDefault="001D413F">
            <w:pPr>
              <w:spacing w:line="400" w:lineRule="exact"/>
              <w:jc w:val="center"/>
              <w:rPr>
                <w:rFonts w:ascii="宋体" w:cs="宋体"/>
                <w:szCs w:val="21"/>
              </w:rPr>
            </w:pPr>
            <w:r>
              <w:rPr>
                <w:rFonts w:ascii="宋体" w:hAnsi="宋体" w:cs="宋体" w:hint="eastAsia"/>
                <w:szCs w:val="21"/>
              </w:rPr>
              <w:t>射线装置</w:t>
            </w: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□生产</w:t>
            </w:r>
          </w:p>
        </w:tc>
        <w:tc>
          <w:tcPr>
            <w:tcW w:w="5456" w:type="dxa"/>
            <w:gridSpan w:val="12"/>
            <w:vAlign w:val="center"/>
          </w:tcPr>
          <w:p w:rsidR="008A2F57" w:rsidRDefault="001D413F">
            <w:pPr>
              <w:spacing w:line="400" w:lineRule="exact"/>
              <w:ind w:firstLineChars="800" w:firstLine="1680"/>
              <w:rPr>
                <w:rFonts w:ascii="宋体" w:cs="宋体"/>
                <w:szCs w:val="21"/>
              </w:rPr>
            </w:pPr>
            <w:r>
              <w:rPr>
                <w:rFonts w:ascii="宋体" w:hAnsi="宋体" w:cs="宋体" w:hint="eastAsia"/>
                <w:color w:val="000000"/>
                <w:szCs w:val="21"/>
              </w:rPr>
              <w:t>□Ⅱ类</w:t>
            </w:r>
            <w:r>
              <w:rPr>
                <w:rFonts w:ascii="宋体" w:hAnsi="宋体" w:cs="宋体"/>
                <w:color w:val="000000"/>
                <w:szCs w:val="21"/>
              </w:rPr>
              <w:t xml:space="preserve">   </w:t>
            </w:r>
            <w:r>
              <w:rPr>
                <w:rFonts w:ascii="宋体" w:hAnsi="宋体" w:cs="宋体" w:hint="eastAsia"/>
                <w:kern w:val="0"/>
                <w:szCs w:val="21"/>
              </w:rPr>
              <w:t>□Ⅲ类</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ign w:val="center"/>
          </w:tcPr>
          <w:p w:rsidR="008A2F57" w:rsidRDefault="008A2F57">
            <w:pPr>
              <w:spacing w:line="400" w:lineRule="exact"/>
              <w:jc w:val="center"/>
              <w:rPr>
                <w:rFonts w:ascii="宋体" w:cs="宋体"/>
                <w:szCs w:val="21"/>
              </w:rPr>
            </w:pP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szCs w:val="21"/>
              </w:rPr>
              <w:t>□销售</w:t>
            </w:r>
          </w:p>
        </w:tc>
        <w:tc>
          <w:tcPr>
            <w:tcW w:w="5456" w:type="dxa"/>
            <w:gridSpan w:val="12"/>
            <w:vAlign w:val="center"/>
          </w:tcPr>
          <w:p w:rsidR="008A2F57" w:rsidRDefault="001D413F">
            <w:pPr>
              <w:spacing w:line="400" w:lineRule="exact"/>
              <w:ind w:firstLineChars="800" w:firstLine="1680"/>
              <w:rPr>
                <w:rFonts w:ascii="宋体" w:cs="宋体"/>
                <w:szCs w:val="21"/>
              </w:rPr>
            </w:pPr>
            <w:r>
              <w:rPr>
                <w:rFonts w:ascii="宋体" w:hAnsi="宋体" w:cs="宋体" w:hint="eastAsia"/>
                <w:color w:val="000000"/>
                <w:szCs w:val="21"/>
              </w:rPr>
              <w:t>□Ⅱ类</w:t>
            </w:r>
            <w:r>
              <w:rPr>
                <w:rFonts w:ascii="宋体" w:hAnsi="宋体" w:cs="宋体"/>
                <w:color w:val="000000"/>
                <w:szCs w:val="21"/>
              </w:rPr>
              <w:t xml:space="preserve">   </w:t>
            </w:r>
            <w:r>
              <w:rPr>
                <w:rFonts w:ascii="宋体" w:hAnsi="宋体" w:cs="宋体" w:hint="eastAsia"/>
                <w:kern w:val="0"/>
                <w:szCs w:val="21"/>
              </w:rPr>
              <w:t>□Ⅲ类</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Merge/>
            <w:vAlign w:val="center"/>
          </w:tcPr>
          <w:p w:rsidR="008A2F57" w:rsidRDefault="008A2F57">
            <w:pPr>
              <w:spacing w:line="400" w:lineRule="exact"/>
              <w:jc w:val="center"/>
              <w:rPr>
                <w:rFonts w:ascii="宋体" w:cs="宋体"/>
                <w:szCs w:val="21"/>
              </w:rPr>
            </w:pPr>
          </w:p>
        </w:tc>
        <w:tc>
          <w:tcPr>
            <w:tcW w:w="1127" w:type="dxa"/>
            <w:vAlign w:val="center"/>
          </w:tcPr>
          <w:p w:rsidR="008A2F57" w:rsidRDefault="001D413F">
            <w:pPr>
              <w:spacing w:line="400" w:lineRule="exact"/>
              <w:jc w:val="center"/>
              <w:rPr>
                <w:rFonts w:ascii="宋体" w:cs="宋体"/>
                <w:szCs w:val="21"/>
              </w:rPr>
            </w:pPr>
            <w:r>
              <w:rPr>
                <w:rFonts w:ascii="宋体" w:hAnsi="宋体" w:cs="宋体" w:hint="eastAsia"/>
                <w:color w:val="000000"/>
                <w:kern w:val="0"/>
                <w:szCs w:val="21"/>
              </w:rPr>
              <w:t>√</w:t>
            </w:r>
            <w:r>
              <w:rPr>
                <w:rFonts w:ascii="宋体" w:hAnsi="宋体" w:cs="宋体" w:hint="eastAsia"/>
                <w:color w:val="000000"/>
                <w:szCs w:val="21"/>
              </w:rPr>
              <w:t>使用</w:t>
            </w:r>
          </w:p>
        </w:tc>
        <w:tc>
          <w:tcPr>
            <w:tcW w:w="5456" w:type="dxa"/>
            <w:gridSpan w:val="12"/>
            <w:vAlign w:val="center"/>
          </w:tcPr>
          <w:p w:rsidR="008A2F57" w:rsidRDefault="001D413F">
            <w:pPr>
              <w:spacing w:line="400" w:lineRule="exact"/>
              <w:ind w:firstLineChars="800" w:firstLine="1680"/>
              <w:rPr>
                <w:rFonts w:ascii="宋体" w:cs="宋体"/>
                <w:szCs w:val="21"/>
              </w:rPr>
            </w:pPr>
            <w:r>
              <w:rPr>
                <w:rFonts w:ascii="宋体" w:hAnsi="宋体" w:cs="宋体" w:hint="eastAsia"/>
                <w:color w:val="000000"/>
                <w:kern w:val="0"/>
                <w:szCs w:val="21"/>
              </w:rPr>
              <w:t>√</w:t>
            </w:r>
            <w:r>
              <w:rPr>
                <w:rFonts w:ascii="宋体" w:hAnsi="宋体" w:cs="宋体" w:hint="eastAsia"/>
                <w:color w:val="000000"/>
                <w:szCs w:val="21"/>
              </w:rPr>
              <w:t>Ⅱ类</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hint="eastAsia"/>
                <w:kern w:val="0"/>
                <w:szCs w:val="21"/>
              </w:rPr>
              <w:t>Ⅲ类</w:t>
            </w:r>
          </w:p>
        </w:tc>
      </w:tr>
      <w:tr w:rsidR="008A2F57">
        <w:trPr>
          <w:trHeight w:val="57"/>
        </w:trPr>
        <w:tc>
          <w:tcPr>
            <w:tcW w:w="648" w:type="dxa"/>
            <w:vMerge/>
            <w:vAlign w:val="center"/>
          </w:tcPr>
          <w:p w:rsidR="008A2F57" w:rsidRDefault="008A2F57">
            <w:pPr>
              <w:spacing w:line="400" w:lineRule="exact"/>
              <w:jc w:val="center"/>
              <w:rPr>
                <w:rFonts w:ascii="宋体" w:cs="宋体"/>
                <w:szCs w:val="21"/>
              </w:rPr>
            </w:pPr>
          </w:p>
        </w:tc>
        <w:tc>
          <w:tcPr>
            <w:tcW w:w="1393" w:type="dxa"/>
            <w:vAlign w:val="center"/>
          </w:tcPr>
          <w:p w:rsidR="008A2F57" w:rsidRDefault="001D413F">
            <w:pPr>
              <w:spacing w:line="400" w:lineRule="exact"/>
              <w:jc w:val="center"/>
              <w:rPr>
                <w:rFonts w:ascii="宋体" w:cs="宋体"/>
                <w:szCs w:val="21"/>
              </w:rPr>
            </w:pPr>
            <w:r>
              <w:rPr>
                <w:rFonts w:ascii="宋体" w:hAnsi="宋体" w:cs="宋体" w:hint="eastAsia"/>
                <w:szCs w:val="21"/>
              </w:rPr>
              <w:t>其他</w:t>
            </w:r>
          </w:p>
        </w:tc>
        <w:tc>
          <w:tcPr>
            <w:tcW w:w="6583" w:type="dxa"/>
            <w:gridSpan w:val="13"/>
            <w:vAlign w:val="center"/>
          </w:tcPr>
          <w:p w:rsidR="008A2F57" w:rsidRDefault="008A2F57">
            <w:pPr>
              <w:spacing w:line="400" w:lineRule="exact"/>
              <w:jc w:val="center"/>
              <w:rPr>
                <w:rFonts w:ascii="宋体" w:cs="宋体"/>
                <w:szCs w:val="21"/>
              </w:rPr>
            </w:pPr>
          </w:p>
        </w:tc>
      </w:tr>
      <w:tr w:rsidR="008A2F57">
        <w:tc>
          <w:tcPr>
            <w:tcW w:w="8624" w:type="dxa"/>
            <w:gridSpan w:val="15"/>
            <w:vAlign w:val="center"/>
          </w:tcPr>
          <w:p w:rsidR="008A2F57" w:rsidRPr="00517141" w:rsidRDefault="001D413F">
            <w:pPr>
              <w:spacing w:line="400" w:lineRule="exact"/>
              <w:rPr>
                <w:rFonts w:ascii="宋体" w:hAnsi="宋体" w:cs="宋体"/>
                <w:sz w:val="24"/>
              </w:rPr>
            </w:pPr>
            <w:r w:rsidRPr="00517141">
              <w:rPr>
                <w:rFonts w:ascii="宋体" w:hAnsi="宋体" w:cs="宋体"/>
                <w:sz w:val="24"/>
              </w:rPr>
              <w:t>1</w:t>
            </w:r>
            <w:r w:rsidRPr="00517141">
              <w:rPr>
                <w:rFonts w:ascii="宋体" w:hAnsi="宋体" w:cs="宋体" w:hint="eastAsia"/>
                <w:sz w:val="24"/>
              </w:rPr>
              <w:t>项目概述</w:t>
            </w:r>
          </w:p>
          <w:p w:rsidR="008A2F57" w:rsidRPr="00517141" w:rsidRDefault="001D413F">
            <w:pPr>
              <w:spacing w:line="400" w:lineRule="exact"/>
              <w:rPr>
                <w:rFonts w:ascii="宋体" w:hAnsi="宋体" w:cs="宋体"/>
                <w:sz w:val="24"/>
              </w:rPr>
            </w:pPr>
            <w:r w:rsidRPr="00517141">
              <w:rPr>
                <w:rFonts w:ascii="宋体" w:hAnsi="宋体" w:cs="宋体"/>
                <w:sz w:val="24"/>
              </w:rPr>
              <w:t>1.1</w:t>
            </w:r>
            <w:r w:rsidRPr="00517141">
              <w:rPr>
                <w:rFonts w:ascii="宋体" w:hAnsi="宋体" w:cs="宋体" w:hint="eastAsia"/>
                <w:sz w:val="24"/>
              </w:rPr>
              <w:t>建设单位情况</w:t>
            </w:r>
          </w:p>
          <w:p w:rsidR="008A2F57" w:rsidRPr="00517141" w:rsidRDefault="001D413F">
            <w:pPr>
              <w:spacing w:line="520" w:lineRule="exact"/>
              <w:ind w:firstLineChars="200" w:firstLine="480"/>
              <w:rPr>
                <w:rFonts w:ascii="宋体" w:hAnsi="宋体" w:cs="宋体"/>
                <w:sz w:val="24"/>
              </w:rPr>
            </w:pPr>
            <w:r>
              <w:rPr>
                <w:rFonts w:ascii="宋体" w:hAnsi="宋体" w:cs="宋体" w:hint="eastAsia"/>
                <w:sz w:val="24"/>
              </w:rPr>
              <w:t>陕西三原君诚机械设备有限公司成立于</w:t>
            </w:r>
            <w:r>
              <w:rPr>
                <w:rFonts w:ascii="宋体" w:hAnsi="宋体" w:cs="宋体"/>
                <w:sz w:val="24"/>
              </w:rPr>
              <w:t>2010</w:t>
            </w:r>
            <w:r>
              <w:rPr>
                <w:rFonts w:ascii="宋体" w:hAnsi="宋体" w:cs="宋体" w:hint="eastAsia"/>
                <w:sz w:val="24"/>
              </w:rPr>
              <w:t>年，专业从事医药、食品、环保及农副产品深加工等专用机械生产线的开发、设计制造及配套。</w:t>
            </w:r>
          </w:p>
          <w:p w:rsidR="00517141" w:rsidRPr="00517141" w:rsidRDefault="00517141" w:rsidP="00517141">
            <w:pPr>
              <w:ind w:firstLineChars="200" w:firstLine="480"/>
              <w:jc w:val="left"/>
              <w:rPr>
                <w:rFonts w:ascii="宋体" w:hAnsi="宋体" w:cs="宋体" w:hint="eastAsia"/>
                <w:sz w:val="24"/>
              </w:rPr>
            </w:pPr>
            <w:r w:rsidRPr="00517141">
              <w:rPr>
                <w:rFonts w:ascii="宋体" w:hAnsi="宋体" w:cs="宋体" w:hint="eastAsia"/>
                <w:sz w:val="24"/>
              </w:rPr>
              <w:t>我公司在2014年生产基地搬迁到三原工业开发区，工厂占地面积</w:t>
            </w:r>
            <w:r w:rsidRPr="00517141">
              <w:rPr>
                <w:rFonts w:ascii="宋体" w:hAnsi="宋体" w:cs="宋体"/>
                <w:sz w:val="24"/>
              </w:rPr>
              <w:t>13</w:t>
            </w:r>
            <w:r w:rsidRPr="00517141">
              <w:rPr>
                <w:rFonts w:ascii="宋体" w:hAnsi="宋体" w:cs="宋体" w:hint="eastAsia"/>
                <w:sz w:val="24"/>
              </w:rPr>
              <w:t>000m2，建筑面积</w:t>
            </w:r>
            <w:r w:rsidRPr="00517141">
              <w:rPr>
                <w:rFonts w:ascii="宋体" w:hAnsi="宋体" w:cs="宋体"/>
                <w:sz w:val="24"/>
              </w:rPr>
              <w:t>7280</w:t>
            </w:r>
            <w:r w:rsidRPr="00517141">
              <w:rPr>
                <w:rFonts w:ascii="宋体" w:hAnsi="宋体" w:cs="宋体" w:hint="eastAsia"/>
                <w:sz w:val="24"/>
              </w:rPr>
              <w:t>m2，注册资金</w:t>
            </w:r>
            <w:r w:rsidRPr="00517141">
              <w:rPr>
                <w:rFonts w:ascii="宋体" w:hAnsi="宋体" w:cs="宋体"/>
                <w:sz w:val="24"/>
              </w:rPr>
              <w:t>500</w:t>
            </w:r>
            <w:r w:rsidRPr="00517141">
              <w:rPr>
                <w:rFonts w:ascii="宋体" w:hAnsi="宋体" w:cs="宋体" w:hint="eastAsia"/>
                <w:sz w:val="24"/>
              </w:rPr>
              <w:t>万，固定资产</w:t>
            </w:r>
            <w:r w:rsidRPr="00517141">
              <w:rPr>
                <w:rFonts w:ascii="宋体" w:hAnsi="宋体" w:cs="宋体"/>
                <w:sz w:val="24"/>
              </w:rPr>
              <w:t>1600</w:t>
            </w:r>
            <w:r w:rsidRPr="00517141">
              <w:rPr>
                <w:rFonts w:ascii="宋体" w:hAnsi="宋体" w:cs="宋体" w:hint="eastAsia"/>
                <w:sz w:val="24"/>
              </w:rPr>
              <w:t>万元，管理技术人员18人，其中工程技术人员9人，工程师及以上6人，助工</w:t>
            </w:r>
            <w:r w:rsidRPr="00517141">
              <w:rPr>
                <w:rFonts w:ascii="宋体" w:hAnsi="宋体" w:cs="宋体"/>
                <w:sz w:val="24"/>
              </w:rPr>
              <w:t>2</w:t>
            </w:r>
            <w:r w:rsidRPr="00517141">
              <w:rPr>
                <w:rFonts w:ascii="宋体" w:hAnsi="宋体" w:cs="宋体" w:hint="eastAsia"/>
                <w:sz w:val="24"/>
              </w:rPr>
              <w:t>人；持证焊工</w:t>
            </w:r>
            <w:r w:rsidRPr="00517141">
              <w:rPr>
                <w:rFonts w:ascii="宋体" w:hAnsi="宋体" w:cs="宋体"/>
                <w:sz w:val="24"/>
              </w:rPr>
              <w:t>6</w:t>
            </w:r>
            <w:r w:rsidRPr="00517141">
              <w:rPr>
                <w:rFonts w:ascii="宋体" w:hAnsi="宋体" w:cs="宋体" w:hint="eastAsia"/>
                <w:sz w:val="24"/>
              </w:rPr>
              <w:t>人共</w:t>
            </w:r>
            <w:r w:rsidRPr="00517141">
              <w:rPr>
                <w:rFonts w:ascii="宋体" w:hAnsi="宋体" w:cs="宋体"/>
                <w:sz w:val="24"/>
              </w:rPr>
              <w:t>12</w:t>
            </w:r>
            <w:r w:rsidRPr="00517141">
              <w:rPr>
                <w:rFonts w:ascii="宋体" w:hAnsi="宋体" w:cs="宋体" w:hint="eastAsia"/>
                <w:sz w:val="24"/>
              </w:rPr>
              <w:t>项，无损检测人员1人/2项（RTⅡ级，UTⅡ级）；全厂分5个车间，六个科室。工厂现有各类设备70余台，检测器具</w:t>
            </w:r>
            <w:r w:rsidRPr="00517141">
              <w:rPr>
                <w:rFonts w:ascii="宋体" w:hAnsi="宋体" w:cs="宋体"/>
                <w:sz w:val="24"/>
              </w:rPr>
              <w:t>10</w:t>
            </w:r>
            <w:r w:rsidRPr="00517141">
              <w:rPr>
                <w:rFonts w:ascii="宋体" w:hAnsi="宋体" w:cs="宋体" w:hint="eastAsia"/>
                <w:sz w:val="24"/>
              </w:rPr>
              <w:t>台和工装器具</w:t>
            </w:r>
            <w:r w:rsidRPr="00517141">
              <w:rPr>
                <w:rFonts w:ascii="宋体" w:hAnsi="宋体" w:cs="宋体"/>
                <w:sz w:val="24"/>
              </w:rPr>
              <w:t>3</w:t>
            </w:r>
            <w:r w:rsidRPr="00517141">
              <w:rPr>
                <w:rFonts w:ascii="宋体" w:hAnsi="宋体" w:cs="宋体" w:hint="eastAsia"/>
                <w:sz w:val="24"/>
              </w:rPr>
              <w:t>台。</w:t>
            </w:r>
          </w:p>
          <w:p w:rsidR="008A2F57" w:rsidRPr="00517141" w:rsidRDefault="001D413F">
            <w:pPr>
              <w:spacing w:line="520" w:lineRule="exact"/>
              <w:ind w:firstLine="480"/>
              <w:rPr>
                <w:rFonts w:ascii="宋体" w:hAnsi="宋体" w:cs="宋体"/>
                <w:sz w:val="24"/>
              </w:rPr>
            </w:pPr>
            <w:r>
              <w:rPr>
                <w:rFonts w:ascii="宋体" w:hAnsi="宋体" w:cs="宋体" w:hint="eastAsia"/>
                <w:sz w:val="24"/>
              </w:rPr>
              <w:t>目前公司加工制作机械设备已涉及食品、饮品、糖业、药业等多种行业，具体产品已有八大类</w:t>
            </w:r>
            <w:r>
              <w:rPr>
                <w:rFonts w:ascii="宋体" w:hAnsi="宋体" w:cs="宋体"/>
                <w:sz w:val="24"/>
              </w:rPr>
              <w:t>300</w:t>
            </w:r>
            <w:r>
              <w:rPr>
                <w:rFonts w:ascii="宋体" w:hAnsi="宋体" w:cs="宋体" w:hint="eastAsia"/>
                <w:sz w:val="24"/>
              </w:rPr>
              <w:t>余个品种，其中甘草专业提取设备在国内取得的领先的地位。大型喷雾干燥机组，多效降膜蒸发器及过滤贮存设备等居国内同行业先进水平：①干燥塔的节能装置②</w:t>
            </w:r>
            <w:proofErr w:type="gramStart"/>
            <w:r>
              <w:rPr>
                <w:rFonts w:ascii="宋体" w:hAnsi="宋体" w:cs="宋体" w:hint="eastAsia"/>
                <w:sz w:val="24"/>
              </w:rPr>
              <w:t>干燥塔裸锥凉粉</w:t>
            </w:r>
            <w:proofErr w:type="gramEnd"/>
            <w:r>
              <w:rPr>
                <w:rFonts w:ascii="宋体" w:hAnsi="宋体" w:cs="宋体" w:hint="eastAsia"/>
                <w:sz w:val="24"/>
              </w:rPr>
              <w:t>技术③多效蒸发器列管内抛技术④生</w:t>
            </w:r>
            <w:r>
              <w:rPr>
                <w:rFonts w:ascii="宋体" w:hAnsi="宋体" w:cs="宋体" w:hint="eastAsia"/>
                <w:sz w:val="24"/>
              </w:rPr>
              <w:lastRenderedPageBreak/>
              <w:t>产工序监测技术等已有效地降低了设备投资，能源消耗，改善了产品使用性能，提高了操作及工艺简便程度，从而获得了各方均相当理想的综合经济效果。</w:t>
            </w:r>
          </w:p>
          <w:p w:rsidR="008A2F57" w:rsidRPr="00517141" w:rsidRDefault="001D413F">
            <w:pPr>
              <w:spacing w:line="520" w:lineRule="exact"/>
              <w:rPr>
                <w:rFonts w:ascii="宋体" w:hAnsi="宋体" w:cs="宋体"/>
                <w:sz w:val="24"/>
              </w:rPr>
            </w:pPr>
            <w:r w:rsidRPr="00517141">
              <w:rPr>
                <w:rFonts w:ascii="宋体" w:hAnsi="宋体" w:cs="宋体"/>
                <w:sz w:val="24"/>
              </w:rPr>
              <w:t>1.2</w:t>
            </w:r>
            <w:r w:rsidRPr="00517141">
              <w:rPr>
                <w:rFonts w:ascii="宋体" w:hAnsi="宋体" w:cs="宋体" w:hint="eastAsia"/>
                <w:sz w:val="24"/>
              </w:rPr>
              <w:t>项目概况</w:t>
            </w:r>
          </w:p>
          <w:p w:rsidR="008A2F57" w:rsidRPr="00517141" w:rsidRDefault="001D413F">
            <w:pPr>
              <w:spacing w:line="520" w:lineRule="exact"/>
              <w:ind w:firstLineChars="200" w:firstLine="480"/>
              <w:rPr>
                <w:rFonts w:ascii="宋体" w:hAnsi="宋体" w:cs="宋体"/>
                <w:sz w:val="24"/>
              </w:rPr>
            </w:pPr>
            <w:r>
              <w:rPr>
                <w:rFonts w:ascii="宋体" w:hAnsi="宋体" w:cs="宋体" w:hint="eastAsia"/>
                <w:sz w:val="24"/>
              </w:rPr>
              <w:t>该公司为了检测公司压力容器产品的质量，拟在生产厂房建设</w:t>
            </w:r>
            <w:proofErr w:type="gramStart"/>
            <w:r>
              <w:rPr>
                <w:rFonts w:ascii="宋体" w:hAnsi="宋体" w:cs="宋体" w:hint="eastAsia"/>
                <w:sz w:val="24"/>
              </w:rPr>
              <w:t>一座探</w:t>
            </w:r>
            <w:proofErr w:type="gramEnd"/>
            <w:r>
              <w:rPr>
                <w:rFonts w:ascii="宋体" w:hAnsi="宋体" w:cs="宋体" w:hint="eastAsia"/>
                <w:sz w:val="24"/>
              </w:rPr>
              <w:t>伤室，配置</w:t>
            </w:r>
            <w:r>
              <w:rPr>
                <w:rFonts w:ascii="宋体" w:hAnsi="宋体" w:cs="宋体"/>
                <w:sz w:val="24"/>
              </w:rPr>
              <w:t>2</w:t>
            </w:r>
            <w:r>
              <w:rPr>
                <w:rFonts w:ascii="宋体" w:hAnsi="宋体" w:cs="宋体" w:hint="eastAsia"/>
                <w:sz w:val="24"/>
              </w:rPr>
              <w:t>台探伤机，探伤机的技术参数见表</w:t>
            </w:r>
            <w:r>
              <w:rPr>
                <w:rFonts w:ascii="宋体" w:hAnsi="宋体" w:cs="宋体"/>
                <w:sz w:val="24"/>
              </w:rPr>
              <w:t>1-1</w:t>
            </w:r>
            <w:r>
              <w:rPr>
                <w:rFonts w:ascii="宋体" w:hAnsi="宋体" w:cs="宋体" w:hint="eastAsia"/>
                <w:sz w:val="24"/>
              </w:rPr>
              <w:t>。</w:t>
            </w:r>
          </w:p>
          <w:p w:rsidR="008A2F57" w:rsidRPr="00517141" w:rsidRDefault="001D413F">
            <w:pPr>
              <w:spacing w:line="500" w:lineRule="exact"/>
              <w:ind w:firstLineChars="350" w:firstLine="840"/>
              <w:rPr>
                <w:rFonts w:ascii="宋体" w:hAnsi="宋体" w:cs="宋体"/>
                <w:sz w:val="24"/>
              </w:rPr>
            </w:pPr>
            <w:r>
              <w:rPr>
                <w:rFonts w:ascii="宋体" w:hAnsi="宋体" w:cs="宋体" w:hint="eastAsia"/>
                <w:sz w:val="24"/>
              </w:rPr>
              <w:t>表</w:t>
            </w:r>
            <w:r>
              <w:rPr>
                <w:rFonts w:ascii="宋体" w:hAnsi="宋体" w:cs="宋体"/>
                <w:sz w:val="24"/>
              </w:rPr>
              <w:t xml:space="preserve">1-1              </w:t>
            </w:r>
            <w:r w:rsidRPr="00517141">
              <w:rPr>
                <w:rFonts w:ascii="宋体" w:hAnsi="宋体" w:cs="宋体" w:hint="eastAsia"/>
                <w:sz w:val="24"/>
              </w:rPr>
              <w:t>探伤机型号及技术指标</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620"/>
              <w:gridCol w:w="1260"/>
              <w:gridCol w:w="1918"/>
            </w:tblGrid>
            <w:tr w:rsidR="008A2F57" w:rsidRPr="00517141">
              <w:trPr>
                <w:jc w:val="center"/>
              </w:trPr>
              <w:tc>
                <w:tcPr>
                  <w:tcW w:w="216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名称、型号</w:t>
                  </w:r>
                </w:p>
              </w:tc>
              <w:tc>
                <w:tcPr>
                  <w:tcW w:w="144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管电压（</w:t>
                  </w:r>
                  <w:r w:rsidRPr="00517141">
                    <w:rPr>
                      <w:rFonts w:ascii="宋体" w:hAnsi="宋体" w:cs="宋体"/>
                      <w:sz w:val="24"/>
                    </w:rPr>
                    <w:t>kV</w:t>
                  </w:r>
                  <w:r w:rsidRPr="00517141">
                    <w:rPr>
                      <w:rFonts w:ascii="宋体" w:hAnsi="宋体" w:cs="宋体"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输出电流（</w:t>
                  </w:r>
                  <w:r w:rsidRPr="00517141">
                    <w:rPr>
                      <w:rFonts w:ascii="宋体" w:hAnsi="宋体" w:cs="宋体"/>
                      <w:sz w:val="24"/>
                    </w:rPr>
                    <w:t>mA</w:t>
                  </w:r>
                  <w:r w:rsidRPr="00517141">
                    <w:rPr>
                      <w:rFonts w:ascii="宋体" w:hAnsi="宋体" w:cs="宋体"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数量（台）</w:t>
                  </w:r>
                </w:p>
              </w:tc>
              <w:tc>
                <w:tcPr>
                  <w:tcW w:w="1918"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备</w:t>
                  </w:r>
                  <w:r w:rsidRPr="00517141">
                    <w:rPr>
                      <w:rFonts w:ascii="宋体" w:hAnsi="宋体" w:cs="宋体"/>
                      <w:sz w:val="24"/>
                    </w:rPr>
                    <w:t xml:space="preserve">   </w:t>
                  </w:r>
                  <w:r w:rsidRPr="00517141">
                    <w:rPr>
                      <w:rFonts w:ascii="宋体" w:hAnsi="宋体" w:cs="宋体" w:hint="eastAsia"/>
                      <w:sz w:val="24"/>
                    </w:rPr>
                    <w:t>注</w:t>
                  </w:r>
                </w:p>
              </w:tc>
            </w:tr>
            <w:tr w:rsidR="008A2F57" w:rsidRPr="00517141">
              <w:trPr>
                <w:cantSplit/>
                <w:jc w:val="center"/>
              </w:trPr>
              <w:tc>
                <w:tcPr>
                  <w:tcW w:w="216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定向探伤机</w:t>
                  </w:r>
                </w:p>
              </w:tc>
              <w:tc>
                <w:tcPr>
                  <w:tcW w:w="144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sz w:val="24"/>
                    </w:rPr>
                    <w:t>250</w:t>
                  </w:r>
                </w:p>
              </w:tc>
              <w:tc>
                <w:tcPr>
                  <w:tcW w:w="162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sz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sz w:val="24"/>
                    </w:rPr>
                    <w:t>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拟购（型号待定）</w:t>
                  </w:r>
                </w:p>
              </w:tc>
            </w:tr>
            <w:tr w:rsidR="008A2F57" w:rsidRPr="00517141">
              <w:trPr>
                <w:cantSplit/>
                <w:jc w:val="center"/>
              </w:trPr>
              <w:tc>
                <w:tcPr>
                  <w:tcW w:w="216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hint="eastAsia"/>
                      <w:sz w:val="24"/>
                    </w:rPr>
                    <w:t>周向探伤机</w:t>
                  </w:r>
                </w:p>
              </w:tc>
              <w:tc>
                <w:tcPr>
                  <w:tcW w:w="144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sz w:val="24"/>
                    </w:rPr>
                    <w:t>250</w:t>
                  </w:r>
                </w:p>
              </w:tc>
              <w:tc>
                <w:tcPr>
                  <w:tcW w:w="162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sz w:val="24"/>
                    </w:rPr>
                    <w:t>5.0</w:t>
                  </w:r>
                </w:p>
              </w:tc>
              <w:tc>
                <w:tcPr>
                  <w:tcW w:w="1260" w:type="dxa"/>
                  <w:tcBorders>
                    <w:top w:val="single" w:sz="4" w:space="0" w:color="auto"/>
                    <w:left w:val="single" w:sz="4" w:space="0" w:color="auto"/>
                    <w:bottom w:val="single" w:sz="4" w:space="0" w:color="auto"/>
                    <w:right w:val="single" w:sz="4" w:space="0" w:color="auto"/>
                  </w:tcBorders>
                  <w:vAlign w:val="center"/>
                </w:tcPr>
                <w:p w:rsidR="008A2F57" w:rsidRPr="00517141" w:rsidRDefault="001D413F">
                  <w:pPr>
                    <w:spacing w:line="440" w:lineRule="exact"/>
                    <w:jc w:val="center"/>
                    <w:rPr>
                      <w:rFonts w:ascii="宋体" w:hAnsi="宋体" w:cs="宋体"/>
                      <w:sz w:val="24"/>
                    </w:rPr>
                  </w:pPr>
                  <w:r w:rsidRPr="00517141">
                    <w:rPr>
                      <w:rFonts w:ascii="宋体" w:hAnsi="宋体" w:cs="宋体"/>
                      <w:sz w:val="24"/>
                    </w:rPr>
                    <w:t>1</w:t>
                  </w:r>
                </w:p>
              </w:tc>
              <w:tc>
                <w:tcPr>
                  <w:tcW w:w="1918" w:type="dxa"/>
                  <w:vMerge/>
                  <w:tcBorders>
                    <w:top w:val="single" w:sz="4" w:space="0" w:color="auto"/>
                    <w:left w:val="single" w:sz="4" w:space="0" w:color="auto"/>
                    <w:bottom w:val="single" w:sz="4" w:space="0" w:color="auto"/>
                    <w:right w:val="single" w:sz="4" w:space="0" w:color="auto"/>
                  </w:tcBorders>
                  <w:vAlign w:val="center"/>
                </w:tcPr>
                <w:p w:rsidR="008A2F57" w:rsidRPr="00517141" w:rsidRDefault="008A2F57">
                  <w:pPr>
                    <w:spacing w:line="440" w:lineRule="exact"/>
                    <w:jc w:val="center"/>
                    <w:rPr>
                      <w:rFonts w:ascii="宋体" w:hAnsi="宋体" w:cs="宋体"/>
                      <w:sz w:val="24"/>
                    </w:rPr>
                  </w:pPr>
                </w:p>
              </w:tc>
            </w:tr>
          </w:tbl>
          <w:p w:rsidR="008A2F57" w:rsidRPr="00517141" w:rsidRDefault="001D413F">
            <w:pPr>
              <w:spacing w:line="500" w:lineRule="exact"/>
              <w:ind w:firstLineChars="200" w:firstLine="480"/>
              <w:rPr>
                <w:rFonts w:ascii="宋体" w:hAnsi="宋体" w:cs="宋体"/>
                <w:sz w:val="24"/>
              </w:rPr>
            </w:pPr>
            <w:r w:rsidRPr="00517141">
              <w:rPr>
                <w:rFonts w:ascii="宋体" w:hAnsi="宋体" w:cs="宋体" w:hint="eastAsia"/>
                <w:sz w:val="24"/>
              </w:rPr>
              <w:t>依据环境保护部对射线装置的分类标准，</w:t>
            </w:r>
            <w:r w:rsidRPr="00517141">
              <w:rPr>
                <w:rFonts w:ascii="宋体" w:hAnsi="宋体" w:cs="宋体" w:hint="eastAsia"/>
                <w:sz w:val="24"/>
              </w:rPr>
              <w:t>工业</w:t>
            </w:r>
            <w:r w:rsidRPr="00517141">
              <w:rPr>
                <w:rFonts w:ascii="宋体" w:hAnsi="宋体" w:cs="宋体"/>
                <w:sz w:val="24"/>
              </w:rPr>
              <w:t>X</w:t>
            </w:r>
            <w:r w:rsidRPr="00517141">
              <w:rPr>
                <w:rFonts w:ascii="宋体" w:hAnsi="宋体" w:cs="宋体" w:hint="eastAsia"/>
                <w:sz w:val="24"/>
              </w:rPr>
              <w:t>射线探伤机为</w:t>
            </w:r>
            <w:r w:rsidRPr="00517141">
              <w:rPr>
                <w:rFonts w:ascii="宋体" w:hAnsi="宋体" w:cs="宋体" w:hint="eastAsia"/>
                <w:sz w:val="24"/>
              </w:rPr>
              <w:t>Ⅱ类射线装置。</w:t>
            </w:r>
          </w:p>
          <w:p w:rsidR="008A2F57" w:rsidRPr="00517141" w:rsidRDefault="001D413F">
            <w:pPr>
              <w:spacing w:line="520" w:lineRule="exact"/>
              <w:ind w:firstLineChars="200" w:firstLine="480"/>
              <w:rPr>
                <w:rFonts w:ascii="宋体" w:hAnsi="宋体" w:cs="宋体"/>
                <w:sz w:val="24"/>
              </w:rPr>
            </w:pPr>
            <w:r w:rsidRPr="00517141">
              <w:rPr>
                <w:rFonts w:ascii="宋体" w:hAnsi="宋体" w:cs="宋体" w:hint="eastAsia"/>
                <w:sz w:val="24"/>
              </w:rPr>
              <w:t>根据国务院</w:t>
            </w:r>
            <w:r w:rsidRPr="00517141">
              <w:rPr>
                <w:rFonts w:ascii="宋体" w:hAnsi="宋体" w:cs="宋体"/>
                <w:sz w:val="24"/>
              </w:rPr>
              <w:t>449</w:t>
            </w:r>
            <w:r w:rsidRPr="00517141">
              <w:rPr>
                <w:rFonts w:ascii="宋体" w:hAnsi="宋体" w:cs="宋体" w:hint="eastAsia"/>
                <w:sz w:val="24"/>
              </w:rPr>
              <w:t>号令《</w:t>
            </w:r>
            <w:r w:rsidRPr="00517141">
              <w:rPr>
                <w:rFonts w:ascii="宋体" w:hAnsi="宋体" w:cs="宋体" w:hint="eastAsia"/>
                <w:sz w:val="24"/>
              </w:rPr>
              <w:t>放射性同位素与射线装置安全和防护条例</w:t>
            </w:r>
            <w:r w:rsidRPr="00517141">
              <w:rPr>
                <w:rFonts w:ascii="宋体" w:hAnsi="宋体" w:cs="宋体" w:hint="eastAsia"/>
                <w:sz w:val="24"/>
              </w:rPr>
              <w:t>》和国家环保总局第</w:t>
            </w:r>
            <w:r w:rsidRPr="00517141">
              <w:rPr>
                <w:rFonts w:ascii="宋体" w:hAnsi="宋体" w:cs="宋体"/>
                <w:sz w:val="24"/>
              </w:rPr>
              <w:t>31</w:t>
            </w:r>
            <w:r w:rsidRPr="00517141">
              <w:rPr>
                <w:rFonts w:ascii="宋体" w:hAnsi="宋体" w:cs="宋体" w:hint="eastAsia"/>
                <w:sz w:val="24"/>
              </w:rPr>
              <w:t>号令</w:t>
            </w:r>
            <w:r w:rsidRPr="00517141">
              <w:rPr>
                <w:rFonts w:ascii="宋体" w:hAnsi="宋体" w:cs="宋体" w:hint="eastAsia"/>
                <w:sz w:val="24"/>
              </w:rPr>
              <w:t>《</w:t>
            </w:r>
            <w:r w:rsidRPr="00517141">
              <w:rPr>
                <w:rFonts w:ascii="宋体" w:hAnsi="宋体" w:cs="宋体" w:hint="eastAsia"/>
              </w:rPr>
              <w:t>放射性同位素与射线装置安全许可管理办法</w:t>
            </w:r>
            <w:r w:rsidRPr="00517141">
              <w:rPr>
                <w:rFonts w:ascii="宋体" w:hAnsi="宋体" w:cs="宋体" w:hint="eastAsia"/>
                <w:sz w:val="24"/>
              </w:rPr>
              <w:t>》的有关规定，该公司的工业</w:t>
            </w:r>
            <w:r w:rsidRPr="00517141">
              <w:rPr>
                <w:rFonts w:ascii="宋体" w:hAnsi="宋体" w:cs="宋体"/>
                <w:sz w:val="24"/>
              </w:rPr>
              <w:t>X</w:t>
            </w:r>
            <w:r w:rsidRPr="00517141">
              <w:rPr>
                <w:rFonts w:ascii="宋体" w:hAnsi="宋体" w:cs="宋体" w:hint="eastAsia"/>
                <w:sz w:val="24"/>
              </w:rPr>
              <w:t>射线探伤装置的应用应编制环境影响报告表。</w:t>
            </w:r>
            <w:r w:rsidRPr="00517141">
              <w:rPr>
                <w:rFonts w:ascii="宋体" w:hAnsi="宋体" w:cs="宋体" w:hint="eastAsia"/>
                <w:sz w:val="24"/>
              </w:rPr>
              <w:t>陕西三原君诚机械</w:t>
            </w:r>
            <w:r w:rsidRPr="00517141">
              <w:rPr>
                <w:rFonts w:ascii="宋体" w:hAnsi="宋体" w:cs="宋体" w:hint="eastAsia"/>
                <w:sz w:val="24"/>
              </w:rPr>
              <w:t>设备</w:t>
            </w:r>
            <w:r w:rsidRPr="00517141">
              <w:rPr>
                <w:rFonts w:ascii="宋体" w:hAnsi="宋体" w:cs="宋体" w:hint="eastAsia"/>
                <w:sz w:val="24"/>
              </w:rPr>
              <w:t>有限公司</w:t>
            </w:r>
            <w:r w:rsidRPr="00517141">
              <w:rPr>
                <w:rFonts w:ascii="宋体" w:hAnsi="宋体" w:cs="宋体" w:hint="eastAsia"/>
                <w:sz w:val="24"/>
              </w:rPr>
              <w:t>委托核工业二○三研究所编制工业</w:t>
            </w:r>
            <w:r w:rsidRPr="00517141">
              <w:rPr>
                <w:rFonts w:ascii="宋体" w:hAnsi="宋体" w:cs="宋体"/>
                <w:sz w:val="24"/>
              </w:rPr>
              <w:t>X</w:t>
            </w:r>
            <w:r w:rsidRPr="00517141">
              <w:rPr>
                <w:rFonts w:ascii="宋体" w:hAnsi="宋体" w:cs="宋体" w:hint="eastAsia"/>
                <w:sz w:val="24"/>
              </w:rPr>
              <w:t>射线装置应用的环境影响报告表，在接受委托后，我所环境评价中心随即组织有关技术人员进行现场调查，收集相关资料，同时对探伤室的工作现场进行监测。在对相关资料的整理分析的基础上，依据</w:t>
            </w:r>
            <w:r w:rsidRPr="00517141">
              <w:rPr>
                <w:rFonts w:ascii="宋体" w:hAnsi="宋体" w:cs="宋体"/>
                <w:sz w:val="24"/>
              </w:rPr>
              <w:t>HJ10.1-2016</w:t>
            </w:r>
            <w:r w:rsidRPr="00517141">
              <w:rPr>
                <w:rFonts w:ascii="宋体" w:hAnsi="宋体" w:cs="宋体" w:hint="eastAsia"/>
                <w:sz w:val="24"/>
              </w:rPr>
              <w:t>《辐射环境保护管理导则</w:t>
            </w:r>
            <w:r w:rsidRPr="00517141">
              <w:rPr>
                <w:rFonts w:ascii="宋体" w:hAnsi="宋体" w:cs="宋体"/>
                <w:sz w:val="24"/>
              </w:rPr>
              <w:t>——</w:t>
            </w:r>
            <w:r w:rsidRPr="00517141">
              <w:rPr>
                <w:rFonts w:ascii="宋体" w:hAnsi="宋体" w:cs="宋体" w:hint="eastAsia"/>
                <w:sz w:val="24"/>
              </w:rPr>
              <w:t>核技术利用建设项目</w:t>
            </w:r>
            <w:r w:rsidRPr="00517141">
              <w:rPr>
                <w:rFonts w:ascii="宋体" w:hAnsi="宋体" w:cs="宋体"/>
                <w:sz w:val="24"/>
              </w:rPr>
              <w:t xml:space="preserve">  </w:t>
            </w:r>
            <w:r w:rsidRPr="00517141">
              <w:rPr>
                <w:rFonts w:ascii="宋体" w:hAnsi="宋体" w:cs="宋体" w:hint="eastAsia"/>
                <w:sz w:val="24"/>
              </w:rPr>
              <w:t>环境影响评价文件的内容和格式》</w:t>
            </w:r>
            <w:r w:rsidRPr="00517141">
              <w:rPr>
                <w:rFonts w:ascii="宋体" w:hAnsi="宋体" w:cs="宋体" w:hint="eastAsia"/>
                <w:sz w:val="24"/>
              </w:rPr>
              <w:t>，</w:t>
            </w:r>
            <w:r w:rsidRPr="00517141">
              <w:rPr>
                <w:rFonts w:ascii="宋体" w:hAnsi="宋体" w:cs="宋体" w:hint="eastAsia"/>
                <w:sz w:val="24"/>
              </w:rPr>
              <w:t>编制本环境评价报告表</w:t>
            </w:r>
            <w:r w:rsidRPr="00517141">
              <w:rPr>
                <w:rFonts w:ascii="宋体" w:hAnsi="宋体" w:cs="宋体" w:hint="eastAsia"/>
                <w:sz w:val="24"/>
              </w:rPr>
              <w:t>。</w:t>
            </w:r>
          </w:p>
          <w:p w:rsidR="008A2F57" w:rsidRPr="00517141" w:rsidRDefault="001D413F">
            <w:pPr>
              <w:spacing w:line="520" w:lineRule="exact"/>
              <w:rPr>
                <w:rFonts w:ascii="宋体" w:hAnsi="宋体" w:cs="宋体"/>
                <w:sz w:val="24"/>
              </w:rPr>
            </w:pPr>
            <w:r w:rsidRPr="00517141">
              <w:rPr>
                <w:rFonts w:ascii="宋体" w:hAnsi="宋体" w:cs="宋体"/>
                <w:sz w:val="24"/>
              </w:rPr>
              <w:t>1.3</w:t>
            </w:r>
            <w:r w:rsidRPr="00517141">
              <w:rPr>
                <w:rFonts w:ascii="宋体" w:hAnsi="宋体" w:cs="宋体" w:hint="eastAsia"/>
                <w:sz w:val="24"/>
              </w:rPr>
              <w:t>地理位置及厂区平面</w:t>
            </w:r>
          </w:p>
          <w:p w:rsidR="008A2F57" w:rsidRPr="00517141" w:rsidRDefault="001D413F">
            <w:pPr>
              <w:spacing w:line="520" w:lineRule="exact"/>
              <w:rPr>
                <w:rFonts w:ascii="宋体" w:hAnsi="宋体" w:cs="宋体"/>
                <w:sz w:val="24"/>
              </w:rPr>
            </w:pPr>
            <w:r>
              <w:rPr>
                <w:rFonts w:ascii="宋体" w:hAnsi="宋体" w:cs="宋体"/>
                <w:sz w:val="24"/>
              </w:rPr>
              <w:t>1.3.1</w:t>
            </w:r>
            <w:r>
              <w:rPr>
                <w:rFonts w:ascii="宋体" w:hAnsi="宋体" w:cs="宋体" w:hint="eastAsia"/>
                <w:sz w:val="24"/>
              </w:rPr>
              <w:t>地理位置</w:t>
            </w:r>
          </w:p>
          <w:p w:rsidR="008A2F57" w:rsidRPr="00517141" w:rsidRDefault="001D413F">
            <w:pPr>
              <w:spacing w:line="520" w:lineRule="exact"/>
              <w:rPr>
                <w:rFonts w:ascii="宋体" w:hAnsi="宋体" w:cs="宋体"/>
                <w:sz w:val="24"/>
              </w:rPr>
            </w:pPr>
            <w:r>
              <w:rPr>
                <w:rFonts w:ascii="宋体" w:hAnsi="宋体" w:cs="宋体"/>
                <w:sz w:val="24"/>
              </w:rPr>
              <w:t xml:space="preserve">    </w:t>
            </w:r>
            <w:r w:rsidRPr="00517141">
              <w:rPr>
                <w:rFonts w:ascii="宋体" w:hAnsi="宋体" w:cs="宋体" w:hint="eastAsia"/>
                <w:sz w:val="24"/>
              </w:rPr>
              <w:t>陕西三原君诚机械设备有限公司</w:t>
            </w:r>
            <w:r w:rsidRPr="00517141">
              <w:rPr>
                <w:rFonts w:ascii="宋体" w:hAnsi="宋体" w:cs="宋体" w:hint="eastAsia"/>
                <w:sz w:val="24"/>
              </w:rPr>
              <w:t>位于咸阳市三原县</w:t>
            </w:r>
            <w:r w:rsidRPr="00517141">
              <w:rPr>
                <w:rFonts w:ascii="宋体" w:hAnsi="宋体" w:cs="宋体" w:hint="eastAsia"/>
                <w:sz w:val="24"/>
              </w:rPr>
              <w:t>清河工业园区</w:t>
            </w:r>
            <w:r w:rsidRPr="00517141">
              <w:rPr>
                <w:rFonts w:ascii="宋体" w:hAnsi="宋体" w:cs="宋体" w:hint="eastAsia"/>
                <w:sz w:val="24"/>
              </w:rPr>
              <w:t>招商大道，其地理位置见图</w:t>
            </w:r>
            <w:r w:rsidRPr="00517141">
              <w:rPr>
                <w:rFonts w:ascii="宋体" w:hAnsi="宋体" w:cs="宋体"/>
                <w:sz w:val="24"/>
              </w:rPr>
              <w:t>1-1</w:t>
            </w:r>
            <w:r w:rsidRPr="00517141">
              <w:rPr>
                <w:rFonts w:ascii="宋体" w:hAnsi="宋体" w:cs="宋体" w:hint="eastAsia"/>
                <w:sz w:val="24"/>
              </w:rPr>
              <w:t>。</w:t>
            </w:r>
          </w:p>
          <w:p w:rsidR="008A2F57" w:rsidRPr="00517141" w:rsidRDefault="008A2F57">
            <w:pPr>
              <w:spacing w:line="520" w:lineRule="exact"/>
              <w:rPr>
                <w:rFonts w:ascii="宋体" w:hAnsi="宋体" w:cs="宋体"/>
                <w:sz w:val="24"/>
              </w:rPr>
            </w:pPr>
          </w:p>
          <w:p w:rsidR="008A2F57" w:rsidRDefault="008A2F57">
            <w:pPr>
              <w:spacing w:line="520" w:lineRule="exact"/>
              <w:rPr>
                <w:rFonts w:ascii="宋体" w:hAnsi="宋体" w:cs="宋体"/>
                <w:sz w:val="24"/>
              </w:rPr>
            </w:pPr>
          </w:p>
          <w:p w:rsidR="00FB1DDD" w:rsidRDefault="00FB1DDD">
            <w:pPr>
              <w:spacing w:line="520" w:lineRule="exact"/>
              <w:rPr>
                <w:rFonts w:ascii="宋体" w:hAnsi="宋体" w:cs="宋体" w:hint="eastAsia"/>
                <w:sz w:val="24"/>
              </w:rPr>
            </w:pPr>
          </w:p>
          <w:p w:rsidR="006B540D" w:rsidRPr="00517141" w:rsidRDefault="006B540D">
            <w:pPr>
              <w:spacing w:line="520" w:lineRule="exact"/>
              <w:rPr>
                <w:rFonts w:ascii="宋体" w:hAnsi="宋体" w:cs="宋体" w:hint="eastAsia"/>
                <w:sz w:val="24"/>
              </w:rPr>
            </w:pPr>
          </w:p>
          <w:p w:rsidR="008A2F57" w:rsidRPr="00517141" w:rsidRDefault="001D413F">
            <w:pPr>
              <w:spacing w:line="520" w:lineRule="exact"/>
              <w:rPr>
                <w:rFonts w:ascii="宋体" w:hAnsi="宋体" w:cs="宋体"/>
                <w:sz w:val="24"/>
              </w:rPr>
            </w:pPr>
            <w:r w:rsidRPr="00517141">
              <w:rPr>
                <w:rFonts w:ascii="宋体" w:hAnsi="宋体" w:cs="宋体"/>
                <w:sz w:val="24"/>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334000" cy="37719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334000" cy="3771900"/>
                          </a:xfrm>
                          <a:prstGeom prst="rect">
                            <a:avLst/>
                          </a:prstGeom>
                          <a:noFill/>
                          <a:ln w="9525">
                            <a:noFill/>
                            <a:miter/>
                          </a:ln>
                        </pic:spPr>
                      </pic:pic>
                    </a:graphicData>
                  </a:graphic>
                </wp:anchor>
              </w:drawing>
            </w: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1D413F">
            <w:pPr>
              <w:spacing w:line="520" w:lineRule="exact"/>
              <w:rPr>
                <w:rFonts w:ascii="宋体" w:hAnsi="宋体" w:cs="宋体"/>
                <w:sz w:val="24"/>
              </w:rPr>
            </w:pPr>
            <w:r>
              <w:rPr>
                <w:rFonts w:ascii="宋体" w:hAnsi="宋体" w:cs="宋体"/>
                <w:sz w:val="24"/>
              </w:rPr>
              <w:t>1.3.2</w:t>
            </w:r>
            <w:r>
              <w:rPr>
                <w:rFonts w:ascii="宋体" w:hAnsi="宋体" w:cs="宋体" w:hint="eastAsia"/>
                <w:sz w:val="24"/>
              </w:rPr>
              <w:t>公司总平面布置</w:t>
            </w:r>
          </w:p>
          <w:p w:rsidR="008A2F57" w:rsidRPr="00517141" w:rsidRDefault="001D413F">
            <w:pPr>
              <w:spacing w:line="520" w:lineRule="exact"/>
              <w:ind w:firstLineChars="200" w:firstLine="480"/>
              <w:rPr>
                <w:rFonts w:ascii="宋体" w:hAnsi="宋体" w:cs="宋体"/>
                <w:sz w:val="24"/>
              </w:rPr>
            </w:pPr>
            <w:r w:rsidRPr="00517141">
              <w:rPr>
                <w:rFonts w:ascii="宋体" w:hAnsi="宋体" w:cs="宋体" w:hint="eastAsia"/>
                <w:sz w:val="24"/>
              </w:rPr>
              <w:t>公司总平面布置见图</w:t>
            </w:r>
            <w:r w:rsidRPr="00517141">
              <w:rPr>
                <w:rFonts w:ascii="宋体" w:hAnsi="宋体" w:cs="宋体" w:hint="eastAsia"/>
                <w:sz w:val="24"/>
              </w:rPr>
              <w:t>1-2</w:t>
            </w:r>
            <w:r w:rsidRPr="00517141">
              <w:rPr>
                <w:rFonts w:ascii="宋体" w:hAnsi="宋体" w:cs="宋体" w:hint="eastAsia"/>
                <w:sz w:val="24"/>
              </w:rPr>
              <w:t>。</w:t>
            </w:r>
          </w:p>
          <w:p w:rsidR="008A2F57" w:rsidRPr="00517141" w:rsidRDefault="001D413F">
            <w:pPr>
              <w:spacing w:line="520" w:lineRule="exact"/>
              <w:rPr>
                <w:rFonts w:ascii="宋体" w:hAnsi="宋体" w:cs="宋体"/>
                <w:sz w:val="24"/>
              </w:rPr>
            </w:pPr>
            <w:r w:rsidRPr="00517141">
              <w:rPr>
                <w:rFonts w:ascii="宋体" w:hAnsi="宋体" w:cs="宋体" w:hint="eastAsia"/>
                <w:sz w:val="24"/>
              </w:rPr>
              <w:t>1.3.2</w:t>
            </w:r>
            <w:r w:rsidRPr="00517141">
              <w:rPr>
                <w:rFonts w:ascii="宋体" w:hAnsi="宋体" w:cs="宋体" w:hint="eastAsia"/>
                <w:sz w:val="24"/>
              </w:rPr>
              <w:t>项目所在地周围环境现状</w:t>
            </w:r>
          </w:p>
          <w:p w:rsidR="008A2F57" w:rsidRPr="00517141" w:rsidRDefault="001D413F">
            <w:pPr>
              <w:spacing w:line="520" w:lineRule="exact"/>
              <w:ind w:firstLineChars="200" w:firstLine="480"/>
              <w:rPr>
                <w:rFonts w:ascii="宋体" w:hAnsi="宋体" w:cs="宋体"/>
                <w:sz w:val="24"/>
              </w:rPr>
            </w:pPr>
            <w:r w:rsidRPr="00517141">
              <w:rPr>
                <w:rFonts w:ascii="宋体" w:hAnsi="宋体" w:cs="宋体" w:hint="eastAsia"/>
                <w:sz w:val="24"/>
              </w:rPr>
              <w:t>根据该公司厂区的平面布置图，拟建探伤室位于生产车间的西北，探伤室与各厂界的距离分别为东厂界</w:t>
            </w:r>
            <w:r w:rsidRPr="00517141">
              <w:rPr>
                <w:rFonts w:ascii="宋体" w:hAnsi="宋体" w:cs="宋体"/>
                <w:sz w:val="24"/>
              </w:rPr>
              <w:t>30m</w:t>
            </w:r>
            <w:r w:rsidRPr="00517141">
              <w:rPr>
                <w:rFonts w:ascii="宋体" w:hAnsi="宋体" w:cs="宋体" w:hint="eastAsia"/>
                <w:sz w:val="24"/>
              </w:rPr>
              <w:t>，西厂界</w:t>
            </w:r>
            <w:r w:rsidRPr="00517141">
              <w:rPr>
                <w:rFonts w:ascii="宋体" w:hAnsi="宋体" w:cs="宋体"/>
                <w:sz w:val="24"/>
              </w:rPr>
              <w:t>8m</w:t>
            </w:r>
            <w:r w:rsidRPr="00517141">
              <w:rPr>
                <w:rFonts w:ascii="宋体" w:hAnsi="宋体" w:cs="宋体" w:hint="eastAsia"/>
                <w:sz w:val="24"/>
              </w:rPr>
              <w:t>，南厂界</w:t>
            </w:r>
            <w:r w:rsidRPr="00517141">
              <w:rPr>
                <w:rFonts w:ascii="宋体" w:hAnsi="宋体" w:cs="宋体"/>
                <w:sz w:val="24"/>
              </w:rPr>
              <w:t>50m</w:t>
            </w:r>
            <w:r w:rsidRPr="00517141">
              <w:rPr>
                <w:rFonts w:ascii="宋体" w:hAnsi="宋体" w:cs="宋体" w:hint="eastAsia"/>
                <w:sz w:val="24"/>
              </w:rPr>
              <w:t>，北厂界</w:t>
            </w:r>
            <w:r w:rsidRPr="00517141">
              <w:rPr>
                <w:rFonts w:ascii="宋体" w:hAnsi="宋体" w:cs="宋体"/>
                <w:sz w:val="24"/>
              </w:rPr>
              <w:t>100m</w:t>
            </w:r>
            <w:r w:rsidRPr="00517141">
              <w:rPr>
                <w:rFonts w:ascii="宋体" w:hAnsi="宋体" w:cs="宋体" w:hint="eastAsia"/>
                <w:sz w:val="24"/>
              </w:rPr>
              <w:t>。东厂界外为</w:t>
            </w:r>
            <w:r w:rsidRPr="00517141">
              <w:rPr>
                <w:rFonts w:ascii="宋体" w:hAnsi="宋体" w:cs="宋体" w:hint="eastAsia"/>
                <w:sz w:val="24"/>
              </w:rPr>
              <w:t>西安</w:t>
            </w:r>
            <w:r w:rsidRPr="00517141">
              <w:rPr>
                <w:rFonts w:ascii="宋体" w:hAnsi="宋体" w:cs="宋体" w:hint="eastAsia"/>
                <w:sz w:val="24"/>
              </w:rPr>
              <w:t>大地植化公司；西厂界外为瑞欣康制药，南厂界外为</w:t>
            </w:r>
            <w:r w:rsidRPr="00517141">
              <w:rPr>
                <w:rFonts w:ascii="宋体" w:hAnsi="宋体" w:cs="宋体" w:hint="eastAsia"/>
                <w:sz w:val="24"/>
              </w:rPr>
              <w:t>陕西</w:t>
            </w:r>
            <w:proofErr w:type="gramStart"/>
            <w:r w:rsidRPr="00517141">
              <w:rPr>
                <w:rFonts w:ascii="宋体" w:hAnsi="宋体" w:cs="宋体" w:hint="eastAsia"/>
                <w:sz w:val="24"/>
              </w:rPr>
              <w:t>冠嘉高</w:t>
            </w:r>
            <w:proofErr w:type="gramEnd"/>
            <w:r w:rsidRPr="00517141">
              <w:rPr>
                <w:rFonts w:ascii="宋体" w:hAnsi="宋体" w:cs="宋体" w:hint="eastAsia"/>
                <w:sz w:val="24"/>
              </w:rPr>
              <w:t>科生物技术有限公司</w:t>
            </w:r>
            <w:r w:rsidRPr="00517141">
              <w:rPr>
                <w:rFonts w:ascii="宋体" w:hAnsi="宋体" w:cs="宋体" w:hint="eastAsia"/>
                <w:sz w:val="24"/>
              </w:rPr>
              <w:t>，北厂界外为招商大道。</w:t>
            </w:r>
          </w:p>
          <w:p w:rsidR="008A2F57" w:rsidRPr="00517141" w:rsidRDefault="001D413F">
            <w:pPr>
              <w:spacing w:line="500" w:lineRule="exact"/>
              <w:rPr>
                <w:rFonts w:ascii="宋体" w:hAnsi="宋体" w:cs="宋体"/>
                <w:sz w:val="24"/>
              </w:rPr>
            </w:pPr>
            <w:r w:rsidRPr="00517141">
              <w:rPr>
                <w:rFonts w:ascii="宋体" w:hAnsi="宋体" w:cs="宋体"/>
                <w:sz w:val="24"/>
              </w:rPr>
              <w:t>2</w:t>
            </w:r>
            <w:r w:rsidRPr="00517141">
              <w:rPr>
                <w:rFonts w:ascii="宋体" w:hAnsi="宋体" w:cs="宋体" w:hint="eastAsia"/>
                <w:sz w:val="24"/>
              </w:rPr>
              <w:t>评价单位及评价许可证</w:t>
            </w:r>
          </w:p>
          <w:p w:rsidR="008A2F57" w:rsidRPr="00517141" w:rsidRDefault="001D413F">
            <w:pPr>
              <w:spacing w:line="520" w:lineRule="exact"/>
              <w:ind w:firstLineChars="200" w:firstLine="480"/>
              <w:rPr>
                <w:rFonts w:ascii="宋体" w:hAnsi="宋体" w:cs="宋体"/>
                <w:sz w:val="24"/>
              </w:rPr>
            </w:pPr>
            <w:r w:rsidRPr="00517141">
              <w:rPr>
                <w:rFonts w:ascii="宋体" w:hAnsi="宋体" w:cs="宋体" w:hint="eastAsia"/>
                <w:sz w:val="24"/>
              </w:rPr>
              <w:t>核工业二○三研究所是核工业集团公司下属的一所科研单位，核工业二○三研究所环境评价中心持有国家环保总局颁发的《建设项目环境影响评价资格证书》，评价证书编号为：</w:t>
            </w:r>
            <w:proofErr w:type="gramStart"/>
            <w:r w:rsidRPr="00517141">
              <w:rPr>
                <w:rFonts w:ascii="宋体" w:hAnsi="宋体" w:cs="宋体" w:hint="eastAsia"/>
                <w:sz w:val="24"/>
              </w:rPr>
              <w:t>国环评证甲</w:t>
            </w:r>
            <w:proofErr w:type="gramEnd"/>
            <w:r w:rsidRPr="00517141">
              <w:rPr>
                <w:rFonts w:ascii="宋体" w:hAnsi="宋体" w:cs="宋体" w:hint="eastAsia"/>
                <w:sz w:val="24"/>
              </w:rPr>
              <w:t>字第</w:t>
            </w:r>
            <w:r w:rsidRPr="00517141">
              <w:rPr>
                <w:rFonts w:ascii="宋体" w:hAnsi="宋体" w:cs="宋体"/>
                <w:sz w:val="24"/>
              </w:rPr>
              <w:t>3608</w:t>
            </w:r>
            <w:r w:rsidRPr="00517141">
              <w:rPr>
                <w:rFonts w:ascii="宋体" w:hAnsi="宋体" w:cs="宋体" w:hint="eastAsia"/>
                <w:sz w:val="24"/>
              </w:rPr>
              <w:t>号，业务范围为核工业等行业。</w:t>
            </w:r>
          </w:p>
          <w:p w:rsidR="008A2F57" w:rsidRDefault="008A2F57">
            <w:pPr>
              <w:spacing w:line="520" w:lineRule="exact"/>
              <w:ind w:firstLineChars="200" w:firstLine="480"/>
              <w:rPr>
                <w:rFonts w:ascii="宋体" w:hAnsi="宋体" w:cs="宋体"/>
                <w:sz w:val="24"/>
              </w:rPr>
            </w:pPr>
          </w:p>
          <w:p w:rsidR="002E06DB" w:rsidRPr="00517141" w:rsidRDefault="002E06DB">
            <w:pPr>
              <w:spacing w:line="520" w:lineRule="exact"/>
              <w:ind w:firstLineChars="200" w:firstLine="480"/>
              <w:rPr>
                <w:rFonts w:ascii="宋体" w:hAnsi="宋体" w:cs="宋体" w:hint="eastAsia"/>
                <w:sz w:val="24"/>
              </w:rPr>
            </w:pPr>
          </w:p>
          <w:p w:rsidR="008A2F57" w:rsidRPr="00517141" w:rsidRDefault="001D413F">
            <w:pPr>
              <w:spacing w:line="520" w:lineRule="exact"/>
              <w:ind w:firstLineChars="200" w:firstLine="480"/>
              <w:rPr>
                <w:rFonts w:ascii="宋体" w:hAnsi="宋体" w:cs="宋体"/>
                <w:sz w:val="24"/>
              </w:rPr>
            </w:pPr>
            <w:r w:rsidRPr="00517141">
              <w:rPr>
                <w:rFonts w:ascii="宋体" w:hAnsi="宋体" w:cs="宋体"/>
                <w:sz w:val="24"/>
              </w:rPr>
              <w:lastRenderedPageBreak/>
              <w:drawing>
                <wp:anchor distT="0" distB="0" distL="114300" distR="114300" simplePos="0" relativeHeight="251659264" behindDoc="0" locked="0" layoutInCell="1" allowOverlap="1">
                  <wp:simplePos x="0" y="0"/>
                  <wp:positionH relativeFrom="column">
                    <wp:posOffset>95250</wp:posOffset>
                  </wp:positionH>
                  <wp:positionV relativeFrom="paragraph">
                    <wp:posOffset>73660</wp:posOffset>
                  </wp:positionV>
                  <wp:extent cx="5049520" cy="8530590"/>
                  <wp:effectExtent l="0" t="0" r="1778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049520" cy="8530590"/>
                          </a:xfrm>
                          <a:prstGeom prst="rect">
                            <a:avLst/>
                          </a:prstGeom>
                          <a:noFill/>
                          <a:ln w="9525">
                            <a:noFill/>
                            <a:miter/>
                          </a:ln>
                        </pic:spPr>
                      </pic:pic>
                    </a:graphicData>
                  </a:graphic>
                </wp:anchor>
              </w:drawing>
            </w:r>
          </w:p>
          <w:p w:rsidR="008A2F57" w:rsidRPr="00517141" w:rsidRDefault="008A2F57">
            <w:pPr>
              <w:spacing w:line="520" w:lineRule="exact"/>
              <w:ind w:firstLineChars="200" w:firstLine="480"/>
              <w:rPr>
                <w:rFonts w:ascii="宋体" w:hAnsi="宋体" w:cs="宋体"/>
                <w:sz w:val="24"/>
              </w:rPr>
            </w:pPr>
          </w:p>
          <w:p w:rsidR="008A2F57" w:rsidRPr="00517141" w:rsidRDefault="008A2F57">
            <w:pPr>
              <w:spacing w:line="520" w:lineRule="exact"/>
              <w:ind w:firstLineChars="200" w:firstLine="480"/>
              <w:rPr>
                <w:rFonts w:ascii="宋体" w:hAnsi="宋体" w:cs="宋体"/>
                <w:sz w:val="24"/>
              </w:rPr>
            </w:pPr>
          </w:p>
          <w:p w:rsidR="008A2F57" w:rsidRPr="00517141" w:rsidRDefault="008A2F57">
            <w:pPr>
              <w:spacing w:line="520" w:lineRule="exact"/>
              <w:ind w:firstLineChars="200" w:firstLine="480"/>
              <w:rPr>
                <w:rFonts w:ascii="宋体" w:hAnsi="宋体" w:cs="宋体"/>
                <w:sz w:val="24"/>
              </w:rPr>
            </w:pPr>
          </w:p>
          <w:p w:rsidR="008A2F57" w:rsidRPr="00517141" w:rsidRDefault="008A2F57">
            <w:pPr>
              <w:spacing w:line="520" w:lineRule="exact"/>
              <w:ind w:firstLineChars="200" w:firstLine="480"/>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ind w:firstLineChars="200" w:firstLine="480"/>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520" w:lineRule="exact"/>
              <w:rPr>
                <w:rFonts w:ascii="宋体" w:hAnsi="宋体" w:cs="宋体"/>
                <w:sz w:val="24"/>
              </w:rPr>
            </w:pPr>
          </w:p>
          <w:p w:rsidR="008A2F57" w:rsidRPr="00517141" w:rsidRDefault="008A2F57">
            <w:pPr>
              <w:spacing w:line="400" w:lineRule="exact"/>
              <w:rPr>
                <w:rFonts w:ascii="宋体" w:hAnsi="宋体" w:cs="宋体"/>
                <w:sz w:val="24"/>
              </w:rPr>
            </w:pPr>
          </w:p>
        </w:tc>
      </w:tr>
    </w:tbl>
    <w:p w:rsidR="008A2F57" w:rsidRDefault="008A2F57">
      <w:pPr>
        <w:rPr>
          <w:sz w:val="28"/>
          <w:szCs w:val="28"/>
        </w:rPr>
        <w:sectPr w:rsidR="008A2F57">
          <w:footerReference w:type="default" r:id="rId10"/>
          <w:pgSz w:w="11906" w:h="16838"/>
          <w:pgMar w:top="1440" w:right="1800" w:bottom="1440" w:left="1800" w:header="851" w:footer="992" w:gutter="0"/>
          <w:pgNumType w:start="1"/>
          <w:cols w:space="425"/>
          <w:docGrid w:type="lines" w:linePitch="312"/>
        </w:sectPr>
      </w:pPr>
    </w:p>
    <w:p w:rsidR="008A2F57" w:rsidRDefault="001D413F">
      <w:pPr>
        <w:rPr>
          <w:rFonts w:ascii="宋体"/>
          <w:b/>
          <w:sz w:val="28"/>
          <w:szCs w:val="28"/>
        </w:rPr>
      </w:pPr>
      <w:r>
        <w:rPr>
          <w:rFonts w:ascii="宋体" w:hAnsi="宋体" w:hint="eastAsia"/>
          <w:b/>
          <w:sz w:val="28"/>
          <w:szCs w:val="28"/>
        </w:rPr>
        <w:lastRenderedPageBreak/>
        <w:t>表</w:t>
      </w:r>
      <w:r>
        <w:rPr>
          <w:rFonts w:ascii="宋体" w:hAnsi="宋体"/>
          <w:b/>
          <w:sz w:val="28"/>
          <w:szCs w:val="28"/>
        </w:rPr>
        <w:t xml:space="preserve">2  </w:t>
      </w:r>
      <w:r>
        <w:rPr>
          <w:rFonts w:ascii="宋体" w:hAnsi="宋体" w:hint="eastAsia"/>
          <w:b/>
          <w:sz w:val="28"/>
          <w:szCs w:val="28"/>
        </w:rPr>
        <w:t>放射源</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65"/>
        <w:gridCol w:w="1995"/>
        <w:gridCol w:w="900"/>
        <w:gridCol w:w="1260"/>
        <w:gridCol w:w="1260"/>
        <w:gridCol w:w="1440"/>
        <w:gridCol w:w="2340"/>
        <w:gridCol w:w="2340"/>
      </w:tblGrid>
      <w:tr w:rsidR="008A2F57">
        <w:tc>
          <w:tcPr>
            <w:tcW w:w="828" w:type="dxa"/>
            <w:vAlign w:val="center"/>
          </w:tcPr>
          <w:p w:rsidR="008A2F57" w:rsidRDefault="001D413F">
            <w:pPr>
              <w:spacing w:line="400" w:lineRule="exact"/>
              <w:jc w:val="center"/>
              <w:rPr>
                <w:szCs w:val="21"/>
              </w:rPr>
            </w:pPr>
            <w:r>
              <w:rPr>
                <w:rFonts w:hint="eastAsia"/>
                <w:szCs w:val="21"/>
              </w:rPr>
              <w:t>序号</w:t>
            </w:r>
          </w:p>
        </w:tc>
        <w:tc>
          <w:tcPr>
            <w:tcW w:w="1065" w:type="dxa"/>
            <w:vAlign w:val="center"/>
          </w:tcPr>
          <w:p w:rsidR="008A2F57" w:rsidRDefault="001D413F">
            <w:pPr>
              <w:spacing w:line="400" w:lineRule="exact"/>
              <w:jc w:val="center"/>
              <w:rPr>
                <w:szCs w:val="21"/>
              </w:rPr>
            </w:pPr>
            <w:r>
              <w:rPr>
                <w:rFonts w:hint="eastAsia"/>
                <w:szCs w:val="21"/>
              </w:rPr>
              <w:t>核素名称</w:t>
            </w:r>
          </w:p>
        </w:tc>
        <w:tc>
          <w:tcPr>
            <w:tcW w:w="1995" w:type="dxa"/>
            <w:vAlign w:val="center"/>
          </w:tcPr>
          <w:p w:rsidR="008A2F57" w:rsidRDefault="001D413F">
            <w:pPr>
              <w:spacing w:line="400" w:lineRule="exact"/>
              <w:jc w:val="center"/>
              <w:rPr>
                <w:szCs w:val="21"/>
              </w:rPr>
            </w:pPr>
            <w:r>
              <w:rPr>
                <w:rFonts w:hint="eastAsia"/>
                <w:szCs w:val="21"/>
              </w:rPr>
              <w:t>总活度（</w:t>
            </w:r>
            <w:proofErr w:type="spellStart"/>
            <w:r>
              <w:rPr>
                <w:szCs w:val="21"/>
              </w:rPr>
              <w:t>Bq</w:t>
            </w:r>
            <w:proofErr w:type="spellEnd"/>
            <w:r>
              <w:rPr>
                <w:rFonts w:hint="eastAsia"/>
                <w:szCs w:val="21"/>
              </w:rPr>
              <w:t>）</w:t>
            </w:r>
            <w:r>
              <w:rPr>
                <w:szCs w:val="21"/>
              </w:rPr>
              <w:t>/</w:t>
            </w:r>
            <w:r>
              <w:rPr>
                <w:rFonts w:hint="eastAsia"/>
                <w:szCs w:val="21"/>
              </w:rPr>
              <w:t>活度（</w:t>
            </w:r>
            <w:proofErr w:type="spellStart"/>
            <w:r>
              <w:rPr>
                <w:szCs w:val="21"/>
              </w:rPr>
              <w:t>Bq</w:t>
            </w:r>
            <w:proofErr w:type="spellEnd"/>
            <w:r>
              <w:rPr>
                <w:rFonts w:hint="eastAsia"/>
                <w:szCs w:val="21"/>
              </w:rPr>
              <w:t>）×枚数</w:t>
            </w:r>
          </w:p>
        </w:tc>
        <w:tc>
          <w:tcPr>
            <w:tcW w:w="900" w:type="dxa"/>
            <w:vAlign w:val="center"/>
          </w:tcPr>
          <w:p w:rsidR="008A2F57" w:rsidRDefault="001D413F">
            <w:pPr>
              <w:spacing w:line="400" w:lineRule="exact"/>
              <w:jc w:val="center"/>
              <w:rPr>
                <w:szCs w:val="21"/>
              </w:rPr>
            </w:pPr>
            <w:r>
              <w:rPr>
                <w:rFonts w:hint="eastAsia"/>
                <w:szCs w:val="21"/>
              </w:rPr>
              <w:t>类别</w:t>
            </w:r>
          </w:p>
        </w:tc>
        <w:tc>
          <w:tcPr>
            <w:tcW w:w="1260" w:type="dxa"/>
            <w:vAlign w:val="center"/>
          </w:tcPr>
          <w:p w:rsidR="008A2F57" w:rsidRDefault="001D413F">
            <w:pPr>
              <w:spacing w:line="400" w:lineRule="exact"/>
              <w:jc w:val="center"/>
              <w:rPr>
                <w:szCs w:val="21"/>
              </w:rPr>
            </w:pPr>
            <w:r>
              <w:rPr>
                <w:rFonts w:hint="eastAsia"/>
                <w:szCs w:val="21"/>
              </w:rPr>
              <w:t>活动种类</w:t>
            </w:r>
          </w:p>
        </w:tc>
        <w:tc>
          <w:tcPr>
            <w:tcW w:w="1260" w:type="dxa"/>
            <w:vAlign w:val="center"/>
          </w:tcPr>
          <w:p w:rsidR="008A2F57" w:rsidRDefault="001D413F">
            <w:pPr>
              <w:spacing w:line="400" w:lineRule="exact"/>
              <w:jc w:val="center"/>
              <w:rPr>
                <w:szCs w:val="21"/>
              </w:rPr>
            </w:pPr>
            <w:r>
              <w:rPr>
                <w:rFonts w:hint="eastAsia"/>
                <w:szCs w:val="21"/>
              </w:rPr>
              <w:t>用途</w:t>
            </w:r>
          </w:p>
        </w:tc>
        <w:tc>
          <w:tcPr>
            <w:tcW w:w="1440" w:type="dxa"/>
            <w:vAlign w:val="center"/>
          </w:tcPr>
          <w:p w:rsidR="008A2F57" w:rsidRDefault="001D413F">
            <w:pPr>
              <w:spacing w:line="400" w:lineRule="exact"/>
              <w:jc w:val="center"/>
              <w:rPr>
                <w:szCs w:val="21"/>
              </w:rPr>
            </w:pPr>
            <w:r>
              <w:rPr>
                <w:rFonts w:hint="eastAsia"/>
                <w:szCs w:val="21"/>
              </w:rPr>
              <w:t>使用场所</w:t>
            </w:r>
          </w:p>
        </w:tc>
        <w:tc>
          <w:tcPr>
            <w:tcW w:w="2340" w:type="dxa"/>
            <w:vAlign w:val="center"/>
          </w:tcPr>
          <w:p w:rsidR="008A2F57" w:rsidRDefault="001D413F">
            <w:pPr>
              <w:spacing w:line="400" w:lineRule="exact"/>
              <w:jc w:val="center"/>
              <w:rPr>
                <w:szCs w:val="21"/>
              </w:rPr>
            </w:pPr>
            <w:r>
              <w:rPr>
                <w:rFonts w:hint="eastAsia"/>
                <w:szCs w:val="21"/>
              </w:rPr>
              <w:t>贮存方式与地点</w:t>
            </w:r>
          </w:p>
        </w:tc>
        <w:tc>
          <w:tcPr>
            <w:tcW w:w="2340" w:type="dxa"/>
            <w:vAlign w:val="center"/>
          </w:tcPr>
          <w:p w:rsidR="008A2F57" w:rsidRDefault="001D413F">
            <w:pPr>
              <w:spacing w:line="400" w:lineRule="exact"/>
              <w:jc w:val="center"/>
              <w:rPr>
                <w:szCs w:val="21"/>
              </w:rPr>
            </w:pPr>
            <w:r>
              <w:rPr>
                <w:rFonts w:hint="eastAsia"/>
                <w:szCs w:val="21"/>
              </w:rPr>
              <w:t>备注</w:t>
            </w:r>
          </w:p>
        </w:tc>
      </w:tr>
      <w:tr w:rsidR="008A2F57">
        <w:tc>
          <w:tcPr>
            <w:tcW w:w="828" w:type="dxa"/>
            <w:vAlign w:val="center"/>
          </w:tcPr>
          <w:p w:rsidR="008A2F57" w:rsidRDefault="001D413F">
            <w:pPr>
              <w:spacing w:line="400" w:lineRule="exact"/>
              <w:jc w:val="center"/>
              <w:rPr>
                <w:szCs w:val="21"/>
              </w:rPr>
            </w:pPr>
            <w:r>
              <w:rPr>
                <w:szCs w:val="21"/>
              </w:rPr>
              <w:t>/</w:t>
            </w:r>
          </w:p>
        </w:tc>
        <w:tc>
          <w:tcPr>
            <w:tcW w:w="1065" w:type="dxa"/>
            <w:vAlign w:val="center"/>
          </w:tcPr>
          <w:p w:rsidR="008A2F57" w:rsidRDefault="001D413F">
            <w:pPr>
              <w:spacing w:line="400" w:lineRule="exact"/>
              <w:jc w:val="center"/>
              <w:rPr>
                <w:szCs w:val="21"/>
              </w:rPr>
            </w:pPr>
            <w:r>
              <w:rPr>
                <w:szCs w:val="21"/>
              </w:rPr>
              <w:t>/</w:t>
            </w:r>
          </w:p>
        </w:tc>
        <w:tc>
          <w:tcPr>
            <w:tcW w:w="1995" w:type="dxa"/>
            <w:vAlign w:val="center"/>
          </w:tcPr>
          <w:p w:rsidR="008A2F57" w:rsidRDefault="001D413F">
            <w:pPr>
              <w:spacing w:line="400" w:lineRule="exact"/>
              <w:jc w:val="center"/>
              <w:rPr>
                <w:szCs w:val="21"/>
              </w:rPr>
            </w:pPr>
            <w:r>
              <w:rPr>
                <w:szCs w:val="21"/>
              </w:rPr>
              <w:t>/</w:t>
            </w:r>
          </w:p>
        </w:tc>
        <w:tc>
          <w:tcPr>
            <w:tcW w:w="900" w:type="dxa"/>
            <w:vAlign w:val="center"/>
          </w:tcPr>
          <w:p w:rsidR="008A2F57" w:rsidRDefault="001D413F">
            <w:pPr>
              <w:spacing w:line="400" w:lineRule="exact"/>
              <w:jc w:val="center"/>
              <w:rPr>
                <w:szCs w:val="21"/>
              </w:rPr>
            </w:pPr>
            <w:r>
              <w:rPr>
                <w:szCs w:val="21"/>
              </w:rPr>
              <w:t>/</w:t>
            </w:r>
          </w:p>
        </w:tc>
        <w:tc>
          <w:tcPr>
            <w:tcW w:w="1260" w:type="dxa"/>
            <w:vAlign w:val="center"/>
          </w:tcPr>
          <w:p w:rsidR="008A2F57" w:rsidRDefault="001D413F">
            <w:pPr>
              <w:spacing w:line="400" w:lineRule="exact"/>
              <w:jc w:val="center"/>
              <w:rPr>
                <w:szCs w:val="21"/>
              </w:rPr>
            </w:pPr>
            <w:r>
              <w:rPr>
                <w:szCs w:val="21"/>
              </w:rPr>
              <w:t>/</w:t>
            </w:r>
          </w:p>
        </w:tc>
        <w:tc>
          <w:tcPr>
            <w:tcW w:w="1260" w:type="dxa"/>
            <w:vAlign w:val="center"/>
          </w:tcPr>
          <w:p w:rsidR="008A2F57" w:rsidRDefault="001D413F">
            <w:pPr>
              <w:spacing w:line="400" w:lineRule="exact"/>
              <w:jc w:val="center"/>
              <w:rPr>
                <w:szCs w:val="21"/>
              </w:rPr>
            </w:pPr>
            <w:r>
              <w:rPr>
                <w:szCs w:val="21"/>
              </w:rPr>
              <w:t>/</w:t>
            </w:r>
          </w:p>
        </w:tc>
        <w:tc>
          <w:tcPr>
            <w:tcW w:w="1440" w:type="dxa"/>
            <w:vAlign w:val="center"/>
          </w:tcPr>
          <w:p w:rsidR="008A2F57" w:rsidRDefault="001D413F">
            <w:pPr>
              <w:spacing w:line="400" w:lineRule="exact"/>
              <w:jc w:val="center"/>
              <w:rPr>
                <w:szCs w:val="21"/>
              </w:rPr>
            </w:pPr>
            <w:r>
              <w:rPr>
                <w:szCs w:val="21"/>
              </w:rPr>
              <w:t>/</w:t>
            </w:r>
          </w:p>
        </w:tc>
        <w:tc>
          <w:tcPr>
            <w:tcW w:w="2340" w:type="dxa"/>
            <w:vAlign w:val="center"/>
          </w:tcPr>
          <w:p w:rsidR="008A2F57" w:rsidRDefault="001D413F">
            <w:pPr>
              <w:spacing w:line="400" w:lineRule="exact"/>
              <w:jc w:val="center"/>
              <w:rPr>
                <w:szCs w:val="21"/>
              </w:rPr>
            </w:pPr>
            <w:r>
              <w:rPr>
                <w:szCs w:val="21"/>
              </w:rPr>
              <w:t>/</w:t>
            </w:r>
          </w:p>
        </w:tc>
        <w:tc>
          <w:tcPr>
            <w:tcW w:w="2340" w:type="dxa"/>
            <w:vAlign w:val="center"/>
          </w:tcPr>
          <w:p w:rsidR="008A2F57" w:rsidRDefault="001D413F">
            <w:pPr>
              <w:spacing w:line="400" w:lineRule="exact"/>
              <w:jc w:val="center"/>
              <w:rPr>
                <w:szCs w:val="21"/>
              </w:rPr>
            </w:pPr>
            <w:r>
              <w:rPr>
                <w:szCs w:val="21"/>
              </w:rPr>
              <w:t>/</w:t>
            </w:r>
          </w:p>
        </w:tc>
      </w:tr>
      <w:tr w:rsidR="008A2F57">
        <w:tc>
          <w:tcPr>
            <w:tcW w:w="828" w:type="dxa"/>
            <w:vAlign w:val="center"/>
          </w:tcPr>
          <w:p w:rsidR="008A2F57" w:rsidRDefault="008A2F57">
            <w:pPr>
              <w:spacing w:line="400" w:lineRule="exact"/>
              <w:jc w:val="center"/>
              <w:rPr>
                <w:szCs w:val="21"/>
              </w:rPr>
            </w:pPr>
          </w:p>
        </w:tc>
        <w:tc>
          <w:tcPr>
            <w:tcW w:w="1065" w:type="dxa"/>
            <w:vAlign w:val="center"/>
          </w:tcPr>
          <w:p w:rsidR="008A2F57" w:rsidRDefault="008A2F57">
            <w:pPr>
              <w:spacing w:line="400" w:lineRule="exact"/>
              <w:jc w:val="center"/>
              <w:rPr>
                <w:szCs w:val="21"/>
              </w:rPr>
            </w:pPr>
          </w:p>
        </w:tc>
        <w:tc>
          <w:tcPr>
            <w:tcW w:w="1995" w:type="dxa"/>
            <w:vAlign w:val="center"/>
          </w:tcPr>
          <w:p w:rsidR="008A2F57" w:rsidRDefault="008A2F57">
            <w:pPr>
              <w:spacing w:line="400" w:lineRule="exact"/>
              <w:jc w:val="center"/>
              <w:rPr>
                <w:szCs w:val="21"/>
              </w:rPr>
            </w:pPr>
          </w:p>
        </w:tc>
        <w:tc>
          <w:tcPr>
            <w:tcW w:w="90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4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r>
      <w:tr w:rsidR="008A2F57">
        <w:tc>
          <w:tcPr>
            <w:tcW w:w="828" w:type="dxa"/>
            <w:vAlign w:val="center"/>
          </w:tcPr>
          <w:p w:rsidR="008A2F57" w:rsidRDefault="008A2F57">
            <w:pPr>
              <w:spacing w:line="400" w:lineRule="exact"/>
              <w:jc w:val="center"/>
              <w:rPr>
                <w:szCs w:val="21"/>
              </w:rPr>
            </w:pPr>
          </w:p>
        </w:tc>
        <w:tc>
          <w:tcPr>
            <w:tcW w:w="1065" w:type="dxa"/>
            <w:vAlign w:val="center"/>
          </w:tcPr>
          <w:p w:rsidR="008A2F57" w:rsidRDefault="008A2F57">
            <w:pPr>
              <w:spacing w:line="400" w:lineRule="exact"/>
              <w:jc w:val="center"/>
              <w:rPr>
                <w:szCs w:val="21"/>
              </w:rPr>
            </w:pPr>
          </w:p>
        </w:tc>
        <w:tc>
          <w:tcPr>
            <w:tcW w:w="1995" w:type="dxa"/>
            <w:vAlign w:val="center"/>
          </w:tcPr>
          <w:p w:rsidR="008A2F57" w:rsidRDefault="008A2F57">
            <w:pPr>
              <w:spacing w:line="400" w:lineRule="exact"/>
              <w:jc w:val="center"/>
              <w:rPr>
                <w:szCs w:val="21"/>
              </w:rPr>
            </w:pPr>
          </w:p>
        </w:tc>
        <w:tc>
          <w:tcPr>
            <w:tcW w:w="90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4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r>
      <w:tr w:rsidR="008A2F57">
        <w:tc>
          <w:tcPr>
            <w:tcW w:w="828" w:type="dxa"/>
            <w:vAlign w:val="center"/>
          </w:tcPr>
          <w:p w:rsidR="008A2F57" w:rsidRDefault="008A2F57">
            <w:pPr>
              <w:spacing w:line="400" w:lineRule="exact"/>
              <w:jc w:val="center"/>
              <w:rPr>
                <w:szCs w:val="21"/>
              </w:rPr>
            </w:pPr>
          </w:p>
        </w:tc>
        <w:tc>
          <w:tcPr>
            <w:tcW w:w="1065" w:type="dxa"/>
            <w:vAlign w:val="center"/>
          </w:tcPr>
          <w:p w:rsidR="008A2F57" w:rsidRDefault="008A2F57">
            <w:pPr>
              <w:spacing w:line="400" w:lineRule="exact"/>
              <w:jc w:val="center"/>
              <w:rPr>
                <w:szCs w:val="21"/>
              </w:rPr>
            </w:pPr>
          </w:p>
        </w:tc>
        <w:tc>
          <w:tcPr>
            <w:tcW w:w="1995" w:type="dxa"/>
            <w:vAlign w:val="center"/>
          </w:tcPr>
          <w:p w:rsidR="008A2F57" w:rsidRDefault="008A2F57">
            <w:pPr>
              <w:spacing w:line="400" w:lineRule="exact"/>
              <w:jc w:val="center"/>
              <w:rPr>
                <w:szCs w:val="21"/>
              </w:rPr>
            </w:pPr>
          </w:p>
        </w:tc>
        <w:tc>
          <w:tcPr>
            <w:tcW w:w="90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4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r>
      <w:tr w:rsidR="008A2F57">
        <w:tc>
          <w:tcPr>
            <w:tcW w:w="828" w:type="dxa"/>
            <w:vAlign w:val="center"/>
          </w:tcPr>
          <w:p w:rsidR="008A2F57" w:rsidRDefault="008A2F57">
            <w:pPr>
              <w:spacing w:line="400" w:lineRule="exact"/>
              <w:jc w:val="center"/>
              <w:rPr>
                <w:szCs w:val="21"/>
              </w:rPr>
            </w:pPr>
          </w:p>
        </w:tc>
        <w:tc>
          <w:tcPr>
            <w:tcW w:w="1065" w:type="dxa"/>
            <w:vAlign w:val="center"/>
          </w:tcPr>
          <w:p w:rsidR="008A2F57" w:rsidRDefault="008A2F57">
            <w:pPr>
              <w:spacing w:line="400" w:lineRule="exact"/>
              <w:jc w:val="center"/>
              <w:rPr>
                <w:szCs w:val="21"/>
              </w:rPr>
            </w:pPr>
          </w:p>
        </w:tc>
        <w:tc>
          <w:tcPr>
            <w:tcW w:w="1995" w:type="dxa"/>
            <w:vAlign w:val="center"/>
          </w:tcPr>
          <w:p w:rsidR="008A2F57" w:rsidRDefault="008A2F57">
            <w:pPr>
              <w:spacing w:line="400" w:lineRule="exact"/>
              <w:jc w:val="center"/>
              <w:rPr>
                <w:szCs w:val="21"/>
              </w:rPr>
            </w:pPr>
          </w:p>
        </w:tc>
        <w:tc>
          <w:tcPr>
            <w:tcW w:w="90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4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r>
      <w:tr w:rsidR="008A2F57">
        <w:tc>
          <w:tcPr>
            <w:tcW w:w="828" w:type="dxa"/>
            <w:vAlign w:val="center"/>
          </w:tcPr>
          <w:p w:rsidR="008A2F57" w:rsidRDefault="008A2F57">
            <w:pPr>
              <w:spacing w:line="400" w:lineRule="exact"/>
              <w:jc w:val="center"/>
              <w:rPr>
                <w:szCs w:val="21"/>
              </w:rPr>
            </w:pPr>
          </w:p>
        </w:tc>
        <w:tc>
          <w:tcPr>
            <w:tcW w:w="1065" w:type="dxa"/>
            <w:vAlign w:val="center"/>
          </w:tcPr>
          <w:p w:rsidR="008A2F57" w:rsidRDefault="008A2F57">
            <w:pPr>
              <w:spacing w:line="400" w:lineRule="exact"/>
              <w:jc w:val="center"/>
              <w:rPr>
                <w:szCs w:val="21"/>
              </w:rPr>
            </w:pPr>
          </w:p>
        </w:tc>
        <w:tc>
          <w:tcPr>
            <w:tcW w:w="1995" w:type="dxa"/>
            <w:vAlign w:val="center"/>
          </w:tcPr>
          <w:p w:rsidR="008A2F57" w:rsidRDefault="008A2F57">
            <w:pPr>
              <w:spacing w:line="400" w:lineRule="exact"/>
              <w:jc w:val="center"/>
              <w:rPr>
                <w:szCs w:val="21"/>
              </w:rPr>
            </w:pPr>
          </w:p>
        </w:tc>
        <w:tc>
          <w:tcPr>
            <w:tcW w:w="90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260" w:type="dxa"/>
            <w:vAlign w:val="center"/>
          </w:tcPr>
          <w:p w:rsidR="008A2F57" w:rsidRDefault="008A2F57">
            <w:pPr>
              <w:spacing w:line="400" w:lineRule="exact"/>
              <w:jc w:val="center"/>
              <w:rPr>
                <w:szCs w:val="21"/>
              </w:rPr>
            </w:pPr>
          </w:p>
        </w:tc>
        <w:tc>
          <w:tcPr>
            <w:tcW w:w="14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c>
          <w:tcPr>
            <w:tcW w:w="2340" w:type="dxa"/>
            <w:vAlign w:val="center"/>
          </w:tcPr>
          <w:p w:rsidR="008A2F57" w:rsidRDefault="008A2F57">
            <w:pPr>
              <w:spacing w:line="400" w:lineRule="exact"/>
              <w:jc w:val="center"/>
              <w:rPr>
                <w:szCs w:val="21"/>
              </w:rPr>
            </w:pPr>
          </w:p>
        </w:tc>
      </w:tr>
    </w:tbl>
    <w:p w:rsidR="008A2F57" w:rsidRDefault="001D413F">
      <w:pPr>
        <w:rPr>
          <w:szCs w:val="21"/>
        </w:rPr>
      </w:pPr>
      <w:r>
        <w:rPr>
          <w:rFonts w:hint="eastAsia"/>
          <w:szCs w:val="21"/>
        </w:rPr>
        <w:t>注：放射源包括放射性中子源，对其要说明是何种核素以及产生的中子流强度（</w:t>
      </w:r>
      <w:r>
        <w:rPr>
          <w:szCs w:val="21"/>
        </w:rPr>
        <w:t>n/s</w:t>
      </w:r>
      <w:r>
        <w:rPr>
          <w:rFonts w:hint="eastAsia"/>
          <w:szCs w:val="21"/>
        </w:rPr>
        <w:t>）。</w:t>
      </w:r>
    </w:p>
    <w:p w:rsidR="008A2F57" w:rsidRDefault="008A2F57">
      <w:pPr>
        <w:rPr>
          <w:sz w:val="24"/>
        </w:rPr>
      </w:pPr>
    </w:p>
    <w:p w:rsidR="008A2F57" w:rsidRDefault="001D413F">
      <w:pPr>
        <w:rPr>
          <w:rFonts w:ascii="宋体"/>
          <w:b/>
          <w:sz w:val="24"/>
        </w:rPr>
      </w:pPr>
      <w:r>
        <w:rPr>
          <w:rFonts w:ascii="宋体" w:hAnsi="宋体" w:hint="eastAsia"/>
          <w:b/>
          <w:sz w:val="24"/>
        </w:rPr>
        <w:t>表</w:t>
      </w:r>
      <w:r>
        <w:rPr>
          <w:rFonts w:ascii="宋体" w:hAnsi="宋体"/>
          <w:b/>
          <w:sz w:val="24"/>
        </w:rPr>
        <w:t xml:space="preserve">3  </w:t>
      </w:r>
      <w:r>
        <w:rPr>
          <w:rFonts w:ascii="宋体" w:hAnsi="宋体" w:hint="eastAsia"/>
          <w:b/>
          <w:sz w:val="24"/>
        </w:rPr>
        <w:t>非密封放射性物质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288"/>
        <w:gridCol w:w="1288"/>
        <w:gridCol w:w="1288"/>
        <w:gridCol w:w="1288"/>
        <w:gridCol w:w="1289"/>
        <w:gridCol w:w="1289"/>
        <w:gridCol w:w="1289"/>
        <w:gridCol w:w="1289"/>
        <w:gridCol w:w="1289"/>
        <w:gridCol w:w="1289"/>
      </w:tblGrid>
      <w:tr w:rsidR="008A2F57">
        <w:tc>
          <w:tcPr>
            <w:tcW w:w="1288" w:type="dxa"/>
            <w:vAlign w:val="center"/>
          </w:tcPr>
          <w:p w:rsidR="008A2F57" w:rsidRDefault="001D413F">
            <w:pPr>
              <w:jc w:val="center"/>
              <w:rPr>
                <w:szCs w:val="21"/>
              </w:rPr>
            </w:pPr>
            <w:r>
              <w:rPr>
                <w:rFonts w:hint="eastAsia"/>
                <w:szCs w:val="21"/>
              </w:rPr>
              <w:t>序号</w:t>
            </w:r>
          </w:p>
        </w:tc>
        <w:tc>
          <w:tcPr>
            <w:tcW w:w="1288" w:type="dxa"/>
            <w:vAlign w:val="center"/>
          </w:tcPr>
          <w:p w:rsidR="008A2F57" w:rsidRDefault="001D413F">
            <w:pPr>
              <w:jc w:val="center"/>
              <w:rPr>
                <w:szCs w:val="21"/>
              </w:rPr>
            </w:pPr>
            <w:r>
              <w:rPr>
                <w:rFonts w:hint="eastAsia"/>
                <w:szCs w:val="21"/>
              </w:rPr>
              <w:t>核素名称</w:t>
            </w:r>
          </w:p>
        </w:tc>
        <w:tc>
          <w:tcPr>
            <w:tcW w:w="1288" w:type="dxa"/>
            <w:vAlign w:val="center"/>
          </w:tcPr>
          <w:p w:rsidR="008A2F57" w:rsidRDefault="001D413F">
            <w:pPr>
              <w:jc w:val="center"/>
              <w:rPr>
                <w:szCs w:val="21"/>
              </w:rPr>
            </w:pPr>
            <w:r>
              <w:rPr>
                <w:rFonts w:hint="eastAsia"/>
                <w:szCs w:val="21"/>
              </w:rPr>
              <w:t>理化性质</w:t>
            </w:r>
          </w:p>
        </w:tc>
        <w:tc>
          <w:tcPr>
            <w:tcW w:w="1288" w:type="dxa"/>
            <w:vAlign w:val="center"/>
          </w:tcPr>
          <w:p w:rsidR="008A2F57" w:rsidRDefault="001D413F">
            <w:pPr>
              <w:jc w:val="center"/>
              <w:rPr>
                <w:szCs w:val="21"/>
              </w:rPr>
            </w:pPr>
            <w:r>
              <w:rPr>
                <w:rFonts w:hint="eastAsia"/>
                <w:szCs w:val="21"/>
              </w:rPr>
              <w:t>活动种类</w:t>
            </w:r>
          </w:p>
        </w:tc>
        <w:tc>
          <w:tcPr>
            <w:tcW w:w="1288" w:type="dxa"/>
            <w:vAlign w:val="center"/>
          </w:tcPr>
          <w:p w:rsidR="008A2F57" w:rsidRDefault="001D413F">
            <w:pPr>
              <w:jc w:val="center"/>
              <w:rPr>
                <w:szCs w:val="21"/>
              </w:rPr>
            </w:pPr>
            <w:r>
              <w:rPr>
                <w:rFonts w:hint="eastAsia"/>
                <w:szCs w:val="21"/>
              </w:rPr>
              <w:t>实际日最大操作量（</w:t>
            </w:r>
            <w:proofErr w:type="spellStart"/>
            <w:r>
              <w:rPr>
                <w:szCs w:val="21"/>
              </w:rPr>
              <w:t>Bq</w:t>
            </w:r>
            <w:proofErr w:type="spellEnd"/>
            <w:r>
              <w:rPr>
                <w:rFonts w:hint="eastAsia"/>
                <w:szCs w:val="21"/>
              </w:rPr>
              <w:t>）</w:t>
            </w:r>
          </w:p>
        </w:tc>
        <w:tc>
          <w:tcPr>
            <w:tcW w:w="1289" w:type="dxa"/>
            <w:vAlign w:val="center"/>
          </w:tcPr>
          <w:p w:rsidR="008A2F57" w:rsidRDefault="001D413F">
            <w:pPr>
              <w:jc w:val="center"/>
              <w:rPr>
                <w:szCs w:val="21"/>
              </w:rPr>
            </w:pPr>
            <w:r>
              <w:rPr>
                <w:rFonts w:hint="eastAsia"/>
                <w:szCs w:val="21"/>
              </w:rPr>
              <w:t>日等效最大操作量（</w:t>
            </w:r>
            <w:proofErr w:type="spellStart"/>
            <w:r>
              <w:rPr>
                <w:szCs w:val="21"/>
              </w:rPr>
              <w:t>Bq</w:t>
            </w:r>
            <w:proofErr w:type="spellEnd"/>
            <w:r>
              <w:rPr>
                <w:rFonts w:hint="eastAsia"/>
                <w:szCs w:val="21"/>
              </w:rPr>
              <w:t>）</w:t>
            </w:r>
          </w:p>
        </w:tc>
        <w:tc>
          <w:tcPr>
            <w:tcW w:w="1289" w:type="dxa"/>
            <w:vAlign w:val="center"/>
          </w:tcPr>
          <w:p w:rsidR="008A2F57" w:rsidRDefault="001D413F">
            <w:pPr>
              <w:jc w:val="center"/>
              <w:rPr>
                <w:szCs w:val="21"/>
              </w:rPr>
            </w:pPr>
            <w:r>
              <w:rPr>
                <w:rFonts w:hint="eastAsia"/>
                <w:szCs w:val="21"/>
              </w:rPr>
              <w:t>年最大用量（</w:t>
            </w:r>
            <w:proofErr w:type="spellStart"/>
            <w:r>
              <w:rPr>
                <w:szCs w:val="21"/>
              </w:rPr>
              <w:t>Bq</w:t>
            </w:r>
            <w:proofErr w:type="spellEnd"/>
            <w:r>
              <w:rPr>
                <w:rFonts w:hint="eastAsia"/>
                <w:szCs w:val="21"/>
              </w:rPr>
              <w:t>）</w:t>
            </w:r>
          </w:p>
        </w:tc>
        <w:tc>
          <w:tcPr>
            <w:tcW w:w="1289" w:type="dxa"/>
            <w:vAlign w:val="center"/>
          </w:tcPr>
          <w:p w:rsidR="008A2F57" w:rsidRDefault="001D413F">
            <w:pPr>
              <w:jc w:val="center"/>
              <w:rPr>
                <w:szCs w:val="21"/>
              </w:rPr>
            </w:pPr>
            <w:r>
              <w:rPr>
                <w:rFonts w:hint="eastAsia"/>
                <w:szCs w:val="21"/>
              </w:rPr>
              <w:t>用途</w:t>
            </w:r>
          </w:p>
        </w:tc>
        <w:tc>
          <w:tcPr>
            <w:tcW w:w="1289" w:type="dxa"/>
            <w:vAlign w:val="center"/>
          </w:tcPr>
          <w:p w:rsidR="008A2F57" w:rsidRDefault="001D413F">
            <w:pPr>
              <w:jc w:val="center"/>
              <w:rPr>
                <w:szCs w:val="21"/>
              </w:rPr>
            </w:pPr>
            <w:r>
              <w:rPr>
                <w:rFonts w:hint="eastAsia"/>
                <w:szCs w:val="21"/>
              </w:rPr>
              <w:t>操作方式</w:t>
            </w:r>
          </w:p>
        </w:tc>
        <w:tc>
          <w:tcPr>
            <w:tcW w:w="1289" w:type="dxa"/>
            <w:vAlign w:val="center"/>
          </w:tcPr>
          <w:p w:rsidR="008A2F57" w:rsidRDefault="001D413F">
            <w:pPr>
              <w:jc w:val="center"/>
              <w:rPr>
                <w:szCs w:val="21"/>
              </w:rPr>
            </w:pPr>
            <w:r>
              <w:rPr>
                <w:rFonts w:hint="eastAsia"/>
                <w:szCs w:val="21"/>
              </w:rPr>
              <w:t>使用场所</w:t>
            </w:r>
          </w:p>
        </w:tc>
        <w:tc>
          <w:tcPr>
            <w:tcW w:w="1289" w:type="dxa"/>
            <w:vAlign w:val="center"/>
          </w:tcPr>
          <w:p w:rsidR="008A2F57" w:rsidRDefault="001D413F">
            <w:pPr>
              <w:jc w:val="center"/>
              <w:rPr>
                <w:szCs w:val="21"/>
              </w:rPr>
            </w:pPr>
            <w:r>
              <w:rPr>
                <w:rFonts w:hint="eastAsia"/>
                <w:szCs w:val="21"/>
              </w:rPr>
              <w:t>贮存方式与地点</w:t>
            </w:r>
          </w:p>
        </w:tc>
      </w:tr>
      <w:tr w:rsidR="008A2F57">
        <w:trPr>
          <w:trHeight w:val="307"/>
        </w:trPr>
        <w:tc>
          <w:tcPr>
            <w:tcW w:w="1288" w:type="dxa"/>
            <w:vAlign w:val="center"/>
          </w:tcPr>
          <w:p w:rsidR="008A2F57" w:rsidRDefault="001D413F">
            <w:pPr>
              <w:jc w:val="center"/>
              <w:rPr>
                <w:rFonts w:ascii="宋体" w:hAnsi="宋体" w:cs="宋体"/>
                <w:szCs w:val="21"/>
              </w:rPr>
            </w:pPr>
            <w:r>
              <w:rPr>
                <w:rFonts w:ascii="宋体" w:hAnsi="宋体" w:cs="宋体"/>
                <w:szCs w:val="21"/>
              </w:rPr>
              <w:t>/</w:t>
            </w:r>
          </w:p>
        </w:tc>
        <w:tc>
          <w:tcPr>
            <w:tcW w:w="1288" w:type="dxa"/>
            <w:vAlign w:val="center"/>
          </w:tcPr>
          <w:p w:rsidR="008A2F57" w:rsidRDefault="001D413F">
            <w:pPr>
              <w:jc w:val="center"/>
              <w:rPr>
                <w:rFonts w:ascii="宋体" w:cs="宋体"/>
                <w:szCs w:val="21"/>
              </w:rPr>
            </w:pPr>
            <w:r>
              <w:rPr>
                <w:szCs w:val="21"/>
              </w:rPr>
              <w:t>/</w:t>
            </w:r>
          </w:p>
        </w:tc>
        <w:tc>
          <w:tcPr>
            <w:tcW w:w="1288" w:type="dxa"/>
            <w:vAlign w:val="center"/>
          </w:tcPr>
          <w:p w:rsidR="008A2F57" w:rsidRDefault="001D413F">
            <w:pPr>
              <w:jc w:val="center"/>
              <w:rPr>
                <w:rFonts w:ascii="宋体" w:cs="宋体"/>
                <w:szCs w:val="21"/>
              </w:rPr>
            </w:pPr>
            <w:r>
              <w:rPr>
                <w:szCs w:val="21"/>
              </w:rPr>
              <w:t>/</w:t>
            </w:r>
          </w:p>
        </w:tc>
        <w:tc>
          <w:tcPr>
            <w:tcW w:w="1288" w:type="dxa"/>
            <w:vAlign w:val="center"/>
          </w:tcPr>
          <w:p w:rsidR="008A2F57" w:rsidRDefault="001D413F">
            <w:pPr>
              <w:jc w:val="center"/>
              <w:rPr>
                <w:rFonts w:ascii="宋体" w:cs="宋体"/>
                <w:szCs w:val="21"/>
              </w:rPr>
            </w:pPr>
            <w:r>
              <w:rPr>
                <w:szCs w:val="21"/>
              </w:rPr>
              <w:t>/</w:t>
            </w:r>
          </w:p>
        </w:tc>
        <w:tc>
          <w:tcPr>
            <w:tcW w:w="1288" w:type="dxa"/>
            <w:vAlign w:val="center"/>
          </w:tcPr>
          <w:p w:rsidR="008A2F57" w:rsidRDefault="001D413F">
            <w:pPr>
              <w:jc w:val="center"/>
              <w:rPr>
                <w:rFonts w:ascii="宋体" w:cs="宋体"/>
              </w:rPr>
            </w:pPr>
            <w:r>
              <w:rPr>
                <w:szCs w:val="21"/>
              </w:rPr>
              <w:t>/</w:t>
            </w:r>
          </w:p>
        </w:tc>
        <w:tc>
          <w:tcPr>
            <w:tcW w:w="1289" w:type="dxa"/>
            <w:vAlign w:val="center"/>
          </w:tcPr>
          <w:p w:rsidR="008A2F57" w:rsidRDefault="001D413F">
            <w:pPr>
              <w:jc w:val="center"/>
              <w:rPr>
                <w:rFonts w:ascii="宋体" w:cs="宋体"/>
              </w:rPr>
            </w:pPr>
            <w:r>
              <w:rPr>
                <w:szCs w:val="21"/>
              </w:rPr>
              <w:t>/</w:t>
            </w:r>
          </w:p>
        </w:tc>
        <w:tc>
          <w:tcPr>
            <w:tcW w:w="1289" w:type="dxa"/>
            <w:vAlign w:val="center"/>
          </w:tcPr>
          <w:p w:rsidR="008A2F57" w:rsidRDefault="001D413F">
            <w:pPr>
              <w:jc w:val="center"/>
              <w:rPr>
                <w:rFonts w:ascii="宋体" w:cs="宋体"/>
                <w:szCs w:val="21"/>
              </w:rPr>
            </w:pPr>
            <w:r>
              <w:rPr>
                <w:szCs w:val="21"/>
              </w:rPr>
              <w:t>/</w:t>
            </w:r>
          </w:p>
        </w:tc>
        <w:tc>
          <w:tcPr>
            <w:tcW w:w="1289" w:type="dxa"/>
            <w:vAlign w:val="center"/>
          </w:tcPr>
          <w:p w:rsidR="008A2F57" w:rsidRDefault="001D413F">
            <w:pPr>
              <w:jc w:val="center"/>
              <w:rPr>
                <w:rFonts w:ascii="宋体" w:cs="宋体"/>
                <w:szCs w:val="21"/>
              </w:rPr>
            </w:pPr>
            <w:r>
              <w:rPr>
                <w:szCs w:val="21"/>
              </w:rPr>
              <w:t>/</w:t>
            </w:r>
          </w:p>
        </w:tc>
        <w:tc>
          <w:tcPr>
            <w:tcW w:w="1289" w:type="dxa"/>
            <w:vAlign w:val="center"/>
          </w:tcPr>
          <w:p w:rsidR="008A2F57" w:rsidRDefault="001D413F">
            <w:pPr>
              <w:jc w:val="center"/>
              <w:rPr>
                <w:rFonts w:ascii="宋体" w:cs="宋体"/>
                <w:szCs w:val="21"/>
              </w:rPr>
            </w:pPr>
            <w:r>
              <w:rPr>
                <w:szCs w:val="21"/>
              </w:rPr>
              <w:t>/</w:t>
            </w:r>
          </w:p>
        </w:tc>
        <w:tc>
          <w:tcPr>
            <w:tcW w:w="1289" w:type="dxa"/>
            <w:vAlign w:val="center"/>
          </w:tcPr>
          <w:p w:rsidR="008A2F57" w:rsidRDefault="001D413F">
            <w:pPr>
              <w:jc w:val="center"/>
              <w:rPr>
                <w:rFonts w:ascii="宋体" w:cs="宋体"/>
                <w:szCs w:val="21"/>
              </w:rPr>
            </w:pPr>
            <w:r>
              <w:rPr>
                <w:szCs w:val="21"/>
              </w:rPr>
              <w:t>/</w:t>
            </w:r>
          </w:p>
        </w:tc>
        <w:tc>
          <w:tcPr>
            <w:tcW w:w="1289" w:type="dxa"/>
            <w:vAlign w:val="center"/>
          </w:tcPr>
          <w:p w:rsidR="008A2F57" w:rsidRDefault="001D413F">
            <w:pPr>
              <w:jc w:val="center"/>
              <w:rPr>
                <w:szCs w:val="21"/>
              </w:rPr>
            </w:pPr>
            <w:r>
              <w:rPr>
                <w:szCs w:val="21"/>
              </w:rPr>
              <w:t>/</w:t>
            </w:r>
          </w:p>
        </w:tc>
      </w:tr>
      <w:tr w:rsidR="008A2F57">
        <w:tc>
          <w:tcPr>
            <w:tcW w:w="1288" w:type="dxa"/>
            <w:vAlign w:val="center"/>
          </w:tcPr>
          <w:p w:rsidR="008A2F57" w:rsidRDefault="008A2F57">
            <w:pPr>
              <w:jc w:val="center"/>
              <w:rPr>
                <w:rFonts w:ascii="宋体" w:cs="宋体"/>
                <w:szCs w:val="21"/>
              </w:rPr>
            </w:pPr>
          </w:p>
        </w:tc>
        <w:tc>
          <w:tcPr>
            <w:tcW w:w="1288" w:type="dxa"/>
            <w:vAlign w:val="center"/>
          </w:tcPr>
          <w:p w:rsidR="008A2F57" w:rsidRDefault="008A2F57">
            <w:pPr>
              <w:jc w:val="center"/>
              <w:rPr>
                <w:rFonts w:ascii="宋体" w:cs="宋体"/>
                <w:szCs w:val="21"/>
              </w:rPr>
            </w:pPr>
          </w:p>
        </w:tc>
        <w:tc>
          <w:tcPr>
            <w:tcW w:w="1288" w:type="dxa"/>
            <w:vAlign w:val="center"/>
          </w:tcPr>
          <w:p w:rsidR="008A2F57" w:rsidRDefault="008A2F57">
            <w:pPr>
              <w:jc w:val="center"/>
              <w:rPr>
                <w:rFonts w:ascii="宋体" w:cs="宋体"/>
                <w:szCs w:val="21"/>
              </w:rPr>
            </w:pPr>
          </w:p>
        </w:tc>
        <w:tc>
          <w:tcPr>
            <w:tcW w:w="1288" w:type="dxa"/>
            <w:vAlign w:val="center"/>
          </w:tcPr>
          <w:p w:rsidR="008A2F57" w:rsidRDefault="008A2F57">
            <w:pPr>
              <w:jc w:val="center"/>
              <w:rPr>
                <w:rFonts w:ascii="宋体" w:cs="宋体"/>
                <w:szCs w:val="21"/>
              </w:rPr>
            </w:pPr>
          </w:p>
        </w:tc>
        <w:tc>
          <w:tcPr>
            <w:tcW w:w="1288" w:type="dxa"/>
            <w:vAlign w:val="center"/>
          </w:tcPr>
          <w:p w:rsidR="008A2F57" w:rsidRDefault="008A2F57">
            <w:pPr>
              <w:jc w:val="center"/>
              <w:rPr>
                <w:rFonts w:ascii="宋体" w:cs="宋体"/>
                <w:szCs w:val="21"/>
              </w:rPr>
            </w:pPr>
          </w:p>
        </w:tc>
        <w:tc>
          <w:tcPr>
            <w:tcW w:w="1289" w:type="dxa"/>
            <w:vAlign w:val="center"/>
          </w:tcPr>
          <w:p w:rsidR="008A2F57" w:rsidRDefault="008A2F57">
            <w:pPr>
              <w:jc w:val="center"/>
              <w:rPr>
                <w:rFonts w:ascii="宋体" w:cs="宋体"/>
                <w:szCs w:val="21"/>
              </w:rPr>
            </w:pPr>
          </w:p>
        </w:tc>
        <w:tc>
          <w:tcPr>
            <w:tcW w:w="1289" w:type="dxa"/>
            <w:vAlign w:val="center"/>
          </w:tcPr>
          <w:p w:rsidR="008A2F57" w:rsidRDefault="008A2F57">
            <w:pPr>
              <w:jc w:val="center"/>
              <w:rPr>
                <w:rFonts w:ascii="宋体" w:cs="宋体"/>
                <w:szCs w:val="21"/>
              </w:rPr>
            </w:pPr>
          </w:p>
        </w:tc>
        <w:tc>
          <w:tcPr>
            <w:tcW w:w="1289" w:type="dxa"/>
            <w:vAlign w:val="center"/>
          </w:tcPr>
          <w:p w:rsidR="008A2F57" w:rsidRDefault="008A2F57">
            <w:pPr>
              <w:jc w:val="center"/>
              <w:rPr>
                <w:rFonts w:ascii="宋体" w:cs="宋体"/>
                <w:szCs w:val="21"/>
              </w:rPr>
            </w:pPr>
          </w:p>
        </w:tc>
        <w:tc>
          <w:tcPr>
            <w:tcW w:w="1289" w:type="dxa"/>
            <w:vAlign w:val="center"/>
          </w:tcPr>
          <w:p w:rsidR="008A2F57" w:rsidRDefault="008A2F57">
            <w:pPr>
              <w:jc w:val="center"/>
              <w:rPr>
                <w:rFonts w:ascii="宋体" w:cs="宋体"/>
                <w:szCs w:val="21"/>
              </w:rPr>
            </w:pPr>
          </w:p>
        </w:tc>
        <w:tc>
          <w:tcPr>
            <w:tcW w:w="1289" w:type="dxa"/>
            <w:vAlign w:val="center"/>
          </w:tcPr>
          <w:p w:rsidR="008A2F57" w:rsidRDefault="008A2F57">
            <w:pPr>
              <w:jc w:val="center"/>
              <w:rPr>
                <w:rFonts w:ascii="宋体" w:cs="宋体"/>
                <w:szCs w:val="21"/>
              </w:rPr>
            </w:pPr>
          </w:p>
        </w:tc>
        <w:tc>
          <w:tcPr>
            <w:tcW w:w="1289" w:type="dxa"/>
            <w:vAlign w:val="center"/>
          </w:tcPr>
          <w:p w:rsidR="008A2F57" w:rsidRDefault="008A2F57">
            <w:pPr>
              <w:jc w:val="center"/>
              <w:rPr>
                <w:szCs w:val="21"/>
              </w:rPr>
            </w:pP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bl>
    <w:p w:rsidR="008A2F57" w:rsidRDefault="008A2F57">
      <w:pPr>
        <w:rPr>
          <w:rFonts w:ascii="宋体"/>
          <w:b/>
          <w:sz w:val="24"/>
        </w:rPr>
      </w:pPr>
    </w:p>
    <w:p w:rsidR="008A2F57" w:rsidRDefault="008A2F57">
      <w:pPr>
        <w:rPr>
          <w:rFonts w:ascii="宋体"/>
          <w:b/>
          <w:sz w:val="24"/>
        </w:rPr>
      </w:pPr>
    </w:p>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4  </w:t>
      </w:r>
      <w:r>
        <w:rPr>
          <w:rFonts w:ascii="宋体" w:hAnsi="宋体" w:hint="eastAsia"/>
          <w:b/>
          <w:sz w:val="24"/>
        </w:rPr>
        <w:t>射线装置</w:t>
      </w:r>
    </w:p>
    <w:p w:rsidR="008A2F57" w:rsidRDefault="008A2F57">
      <w:pPr>
        <w:rPr>
          <w:sz w:val="24"/>
        </w:rPr>
      </w:pPr>
    </w:p>
    <w:p w:rsidR="008A2F57" w:rsidRDefault="001D413F">
      <w:pPr>
        <w:rPr>
          <w:sz w:val="24"/>
        </w:rPr>
      </w:pPr>
      <w:r>
        <w:rPr>
          <w:rFonts w:hint="eastAsia"/>
          <w:sz w:val="24"/>
        </w:rPr>
        <w:t>（一）加速器：包括医用、工农业、科研、教学等用途的各种类型加速器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288"/>
        <w:gridCol w:w="1288"/>
        <w:gridCol w:w="1288"/>
        <w:gridCol w:w="1288"/>
        <w:gridCol w:w="688"/>
        <w:gridCol w:w="1260"/>
        <w:gridCol w:w="1919"/>
        <w:gridCol w:w="1289"/>
        <w:gridCol w:w="1289"/>
        <w:gridCol w:w="1289"/>
      </w:tblGrid>
      <w:tr w:rsidR="008A2F57">
        <w:tc>
          <w:tcPr>
            <w:tcW w:w="1288" w:type="dxa"/>
            <w:vAlign w:val="center"/>
          </w:tcPr>
          <w:p w:rsidR="008A2F57" w:rsidRDefault="001D413F">
            <w:pPr>
              <w:jc w:val="center"/>
              <w:rPr>
                <w:szCs w:val="21"/>
              </w:rPr>
            </w:pPr>
            <w:r>
              <w:rPr>
                <w:rFonts w:hint="eastAsia"/>
                <w:szCs w:val="21"/>
              </w:rPr>
              <w:t>序号</w:t>
            </w:r>
          </w:p>
        </w:tc>
        <w:tc>
          <w:tcPr>
            <w:tcW w:w="1288" w:type="dxa"/>
            <w:vAlign w:val="center"/>
          </w:tcPr>
          <w:p w:rsidR="008A2F57" w:rsidRDefault="001D413F">
            <w:pPr>
              <w:jc w:val="center"/>
              <w:rPr>
                <w:szCs w:val="21"/>
              </w:rPr>
            </w:pPr>
            <w:r>
              <w:rPr>
                <w:rFonts w:hint="eastAsia"/>
                <w:szCs w:val="21"/>
              </w:rPr>
              <w:t>名称</w:t>
            </w:r>
          </w:p>
        </w:tc>
        <w:tc>
          <w:tcPr>
            <w:tcW w:w="1288" w:type="dxa"/>
            <w:vAlign w:val="center"/>
          </w:tcPr>
          <w:p w:rsidR="008A2F57" w:rsidRDefault="001D413F">
            <w:pPr>
              <w:jc w:val="center"/>
              <w:rPr>
                <w:szCs w:val="21"/>
              </w:rPr>
            </w:pPr>
            <w:r>
              <w:rPr>
                <w:rFonts w:hint="eastAsia"/>
                <w:szCs w:val="21"/>
              </w:rPr>
              <w:t>类别</w:t>
            </w:r>
          </w:p>
        </w:tc>
        <w:tc>
          <w:tcPr>
            <w:tcW w:w="1288" w:type="dxa"/>
            <w:vAlign w:val="center"/>
          </w:tcPr>
          <w:p w:rsidR="008A2F57" w:rsidRDefault="001D413F">
            <w:pPr>
              <w:jc w:val="center"/>
              <w:rPr>
                <w:szCs w:val="21"/>
              </w:rPr>
            </w:pPr>
            <w:r>
              <w:rPr>
                <w:rFonts w:hint="eastAsia"/>
                <w:szCs w:val="21"/>
              </w:rPr>
              <w:t>数量</w:t>
            </w:r>
          </w:p>
        </w:tc>
        <w:tc>
          <w:tcPr>
            <w:tcW w:w="1288" w:type="dxa"/>
            <w:vAlign w:val="center"/>
          </w:tcPr>
          <w:p w:rsidR="008A2F57" w:rsidRDefault="001D413F">
            <w:pPr>
              <w:jc w:val="center"/>
              <w:rPr>
                <w:szCs w:val="21"/>
              </w:rPr>
            </w:pPr>
            <w:r>
              <w:rPr>
                <w:rFonts w:hint="eastAsia"/>
                <w:szCs w:val="21"/>
              </w:rPr>
              <w:t>型号</w:t>
            </w:r>
          </w:p>
        </w:tc>
        <w:tc>
          <w:tcPr>
            <w:tcW w:w="688" w:type="dxa"/>
            <w:vAlign w:val="center"/>
          </w:tcPr>
          <w:p w:rsidR="008A2F57" w:rsidRDefault="001D413F">
            <w:pPr>
              <w:jc w:val="center"/>
              <w:rPr>
                <w:szCs w:val="21"/>
              </w:rPr>
            </w:pPr>
            <w:r>
              <w:rPr>
                <w:rFonts w:hint="eastAsia"/>
                <w:szCs w:val="21"/>
              </w:rPr>
              <w:t>加速粒子</w:t>
            </w:r>
          </w:p>
        </w:tc>
        <w:tc>
          <w:tcPr>
            <w:tcW w:w="1260" w:type="dxa"/>
            <w:vAlign w:val="center"/>
          </w:tcPr>
          <w:p w:rsidR="008A2F57" w:rsidRDefault="001D413F">
            <w:pPr>
              <w:jc w:val="center"/>
              <w:rPr>
                <w:szCs w:val="21"/>
              </w:rPr>
            </w:pPr>
            <w:r>
              <w:rPr>
                <w:rFonts w:hint="eastAsia"/>
                <w:szCs w:val="21"/>
              </w:rPr>
              <w:t>最大能量（</w:t>
            </w:r>
            <w:r>
              <w:rPr>
                <w:szCs w:val="21"/>
              </w:rPr>
              <w:t>MeV</w:t>
            </w:r>
            <w:r>
              <w:rPr>
                <w:rFonts w:hint="eastAsia"/>
                <w:szCs w:val="21"/>
              </w:rPr>
              <w:t>）</w:t>
            </w:r>
          </w:p>
        </w:tc>
        <w:tc>
          <w:tcPr>
            <w:tcW w:w="1919" w:type="dxa"/>
            <w:vAlign w:val="center"/>
          </w:tcPr>
          <w:p w:rsidR="008A2F57" w:rsidRDefault="001D413F">
            <w:pPr>
              <w:jc w:val="center"/>
              <w:rPr>
                <w:szCs w:val="21"/>
              </w:rPr>
            </w:pPr>
            <w:r>
              <w:rPr>
                <w:rFonts w:hint="eastAsia"/>
                <w:szCs w:val="21"/>
              </w:rPr>
              <w:t>额定电流（</w:t>
            </w:r>
            <w:r>
              <w:rPr>
                <w:szCs w:val="21"/>
              </w:rPr>
              <w:t>mA</w:t>
            </w:r>
            <w:r>
              <w:rPr>
                <w:rFonts w:hint="eastAsia"/>
                <w:szCs w:val="21"/>
              </w:rPr>
              <w:t>）</w:t>
            </w:r>
            <w:r>
              <w:rPr>
                <w:szCs w:val="21"/>
              </w:rPr>
              <w:t>/</w:t>
            </w:r>
            <w:r>
              <w:rPr>
                <w:rFonts w:hint="eastAsia"/>
                <w:szCs w:val="21"/>
              </w:rPr>
              <w:t>剂量率（</w:t>
            </w:r>
            <w:proofErr w:type="spellStart"/>
            <w:r>
              <w:rPr>
                <w:szCs w:val="21"/>
              </w:rPr>
              <w:t>Gy</w:t>
            </w:r>
            <w:proofErr w:type="spellEnd"/>
            <w:r>
              <w:rPr>
                <w:szCs w:val="21"/>
              </w:rPr>
              <w:t>/h</w:t>
            </w:r>
            <w:r>
              <w:rPr>
                <w:rFonts w:hint="eastAsia"/>
                <w:szCs w:val="21"/>
              </w:rPr>
              <w:t>）</w:t>
            </w:r>
          </w:p>
        </w:tc>
        <w:tc>
          <w:tcPr>
            <w:tcW w:w="1289" w:type="dxa"/>
            <w:vAlign w:val="center"/>
          </w:tcPr>
          <w:p w:rsidR="008A2F57" w:rsidRDefault="001D413F">
            <w:pPr>
              <w:jc w:val="center"/>
              <w:rPr>
                <w:szCs w:val="21"/>
              </w:rPr>
            </w:pPr>
            <w:r>
              <w:rPr>
                <w:rFonts w:hint="eastAsia"/>
                <w:szCs w:val="21"/>
              </w:rPr>
              <w:t>用途</w:t>
            </w:r>
          </w:p>
        </w:tc>
        <w:tc>
          <w:tcPr>
            <w:tcW w:w="1289" w:type="dxa"/>
            <w:vAlign w:val="center"/>
          </w:tcPr>
          <w:p w:rsidR="008A2F57" w:rsidRDefault="001D413F">
            <w:pPr>
              <w:jc w:val="center"/>
              <w:rPr>
                <w:szCs w:val="21"/>
              </w:rPr>
            </w:pPr>
            <w:r>
              <w:rPr>
                <w:rFonts w:hint="eastAsia"/>
                <w:szCs w:val="21"/>
              </w:rPr>
              <w:t>工作场所</w:t>
            </w:r>
          </w:p>
        </w:tc>
        <w:tc>
          <w:tcPr>
            <w:tcW w:w="1289" w:type="dxa"/>
            <w:vAlign w:val="center"/>
          </w:tcPr>
          <w:p w:rsidR="008A2F57" w:rsidRDefault="001D413F">
            <w:pPr>
              <w:jc w:val="center"/>
              <w:rPr>
                <w:szCs w:val="21"/>
              </w:rPr>
            </w:pPr>
            <w:r>
              <w:rPr>
                <w:rFonts w:hint="eastAsia"/>
                <w:szCs w:val="21"/>
              </w:rPr>
              <w:t>备注</w:t>
            </w:r>
          </w:p>
        </w:tc>
      </w:tr>
      <w:tr w:rsidR="008A2F57">
        <w:tc>
          <w:tcPr>
            <w:tcW w:w="1288" w:type="dxa"/>
            <w:vAlign w:val="center"/>
          </w:tcPr>
          <w:p w:rsidR="008A2F57" w:rsidRDefault="001D413F">
            <w:pPr>
              <w:jc w:val="center"/>
              <w:rPr>
                <w:szCs w:val="21"/>
              </w:rPr>
            </w:pPr>
            <w:r>
              <w:rPr>
                <w:szCs w:val="21"/>
              </w:rPr>
              <w:t>/</w:t>
            </w:r>
          </w:p>
        </w:tc>
        <w:tc>
          <w:tcPr>
            <w:tcW w:w="1288" w:type="dxa"/>
            <w:vAlign w:val="center"/>
          </w:tcPr>
          <w:p w:rsidR="008A2F57" w:rsidRDefault="001D413F">
            <w:pPr>
              <w:jc w:val="center"/>
              <w:rPr>
                <w:szCs w:val="21"/>
              </w:rPr>
            </w:pPr>
            <w:r>
              <w:rPr>
                <w:szCs w:val="21"/>
              </w:rPr>
              <w:t>/</w:t>
            </w:r>
          </w:p>
        </w:tc>
        <w:tc>
          <w:tcPr>
            <w:tcW w:w="1288" w:type="dxa"/>
            <w:vAlign w:val="center"/>
          </w:tcPr>
          <w:p w:rsidR="008A2F57" w:rsidRDefault="001D413F">
            <w:pPr>
              <w:jc w:val="center"/>
              <w:rPr>
                <w:szCs w:val="21"/>
              </w:rPr>
            </w:pPr>
            <w:r>
              <w:rPr>
                <w:szCs w:val="21"/>
              </w:rPr>
              <w:t>/</w:t>
            </w:r>
          </w:p>
        </w:tc>
        <w:tc>
          <w:tcPr>
            <w:tcW w:w="1288" w:type="dxa"/>
            <w:vAlign w:val="center"/>
          </w:tcPr>
          <w:p w:rsidR="008A2F57" w:rsidRDefault="001D413F">
            <w:pPr>
              <w:jc w:val="center"/>
              <w:rPr>
                <w:szCs w:val="21"/>
              </w:rPr>
            </w:pPr>
            <w:r>
              <w:rPr>
                <w:szCs w:val="21"/>
              </w:rPr>
              <w:t>/</w:t>
            </w:r>
          </w:p>
        </w:tc>
        <w:tc>
          <w:tcPr>
            <w:tcW w:w="1288" w:type="dxa"/>
            <w:vAlign w:val="center"/>
          </w:tcPr>
          <w:p w:rsidR="008A2F57" w:rsidRDefault="001D413F">
            <w:pPr>
              <w:jc w:val="center"/>
              <w:rPr>
                <w:szCs w:val="21"/>
              </w:rPr>
            </w:pPr>
            <w:r>
              <w:rPr>
                <w:szCs w:val="21"/>
              </w:rPr>
              <w:t>/</w:t>
            </w:r>
          </w:p>
        </w:tc>
        <w:tc>
          <w:tcPr>
            <w:tcW w:w="688" w:type="dxa"/>
            <w:vAlign w:val="center"/>
          </w:tcPr>
          <w:p w:rsidR="008A2F57" w:rsidRDefault="001D413F">
            <w:pPr>
              <w:jc w:val="center"/>
              <w:rPr>
                <w:szCs w:val="21"/>
              </w:rPr>
            </w:pPr>
            <w:r>
              <w:rPr>
                <w:szCs w:val="21"/>
              </w:rPr>
              <w:t>/</w:t>
            </w:r>
          </w:p>
        </w:tc>
        <w:tc>
          <w:tcPr>
            <w:tcW w:w="1260" w:type="dxa"/>
            <w:vAlign w:val="center"/>
          </w:tcPr>
          <w:p w:rsidR="008A2F57" w:rsidRDefault="001D413F">
            <w:pPr>
              <w:jc w:val="center"/>
              <w:rPr>
                <w:szCs w:val="21"/>
              </w:rPr>
            </w:pPr>
            <w:r>
              <w:rPr>
                <w:szCs w:val="21"/>
              </w:rPr>
              <w:t>/</w:t>
            </w:r>
          </w:p>
        </w:tc>
        <w:tc>
          <w:tcPr>
            <w:tcW w:w="1919" w:type="dxa"/>
            <w:vAlign w:val="center"/>
          </w:tcPr>
          <w:p w:rsidR="008A2F57" w:rsidRDefault="001D413F">
            <w:pPr>
              <w:jc w:val="center"/>
              <w:rPr>
                <w:szCs w:val="21"/>
              </w:rPr>
            </w:pPr>
            <w:r>
              <w:rPr>
                <w:szCs w:val="21"/>
              </w:rPr>
              <w:t>/</w:t>
            </w:r>
          </w:p>
        </w:tc>
        <w:tc>
          <w:tcPr>
            <w:tcW w:w="1289" w:type="dxa"/>
            <w:vAlign w:val="center"/>
          </w:tcPr>
          <w:p w:rsidR="008A2F57" w:rsidRDefault="001D413F">
            <w:pPr>
              <w:jc w:val="center"/>
              <w:rPr>
                <w:szCs w:val="21"/>
              </w:rPr>
            </w:pPr>
            <w:r>
              <w:rPr>
                <w:szCs w:val="21"/>
              </w:rPr>
              <w:t>/</w:t>
            </w:r>
          </w:p>
        </w:tc>
        <w:tc>
          <w:tcPr>
            <w:tcW w:w="1289" w:type="dxa"/>
            <w:vAlign w:val="center"/>
          </w:tcPr>
          <w:p w:rsidR="008A2F57" w:rsidRDefault="001D413F">
            <w:pPr>
              <w:jc w:val="center"/>
              <w:rPr>
                <w:szCs w:val="21"/>
              </w:rPr>
            </w:pPr>
            <w:r>
              <w:rPr>
                <w:szCs w:val="21"/>
              </w:rPr>
              <w:t>/</w:t>
            </w:r>
          </w:p>
        </w:tc>
        <w:tc>
          <w:tcPr>
            <w:tcW w:w="1289" w:type="dxa"/>
            <w:vAlign w:val="center"/>
          </w:tcPr>
          <w:p w:rsidR="008A2F57" w:rsidRDefault="001D413F">
            <w:pPr>
              <w:jc w:val="center"/>
              <w:rPr>
                <w:szCs w:val="21"/>
              </w:rPr>
            </w:pPr>
            <w:r>
              <w:rPr>
                <w:szCs w:val="21"/>
              </w:rPr>
              <w:t>/</w:t>
            </w: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688" w:type="dxa"/>
            <w:vAlign w:val="center"/>
          </w:tcPr>
          <w:p w:rsidR="008A2F57" w:rsidRDefault="008A2F57">
            <w:pPr>
              <w:jc w:val="center"/>
              <w:rPr>
                <w:szCs w:val="21"/>
              </w:rPr>
            </w:pPr>
          </w:p>
        </w:tc>
        <w:tc>
          <w:tcPr>
            <w:tcW w:w="1260" w:type="dxa"/>
            <w:vAlign w:val="center"/>
          </w:tcPr>
          <w:p w:rsidR="008A2F57" w:rsidRDefault="008A2F57">
            <w:pPr>
              <w:jc w:val="center"/>
              <w:rPr>
                <w:szCs w:val="21"/>
              </w:rPr>
            </w:pPr>
          </w:p>
        </w:tc>
        <w:tc>
          <w:tcPr>
            <w:tcW w:w="191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688" w:type="dxa"/>
            <w:vAlign w:val="center"/>
          </w:tcPr>
          <w:p w:rsidR="008A2F57" w:rsidRDefault="008A2F57">
            <w:pPr>
              <w:jc w:val="center"/>
              <w:rPr>
                <w:szCs w:val="21"/>
              </w:rPr>
            </w:pPr>
          </w:p>
        </w:tc>
        <w:tc>
          <w:tcPr>
            <w:tcW w:w="1260" w:type="dxa"/>
            <w:vAlign w:val="center"/>
          </w:tcPr>
          <w:p w:rsidR="008A2F57" w:rsidRDefault="008A2F57">
            <w:pPr>
              <w:jc w:val="center"/>
              <w:rPr>
                <w:szCs w:val="21"/>
              </w:rPr>
            </w:pPr>
          </w:p>
        </w:tc>
        <w:tc>
          <w:tcPr>
            <w:tcW w:w="191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r w:rsidR="008A2F57">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1288" w:type="dxa"/>
            <w:vAlign w:val="center"/>
          </w:tcPr>
          <w:p w:rsidR="008A2F57" w:rsidRDefault="008A2F57">
            <w:pPr>
              <w:jc w:val="center"/>
              <w:rPr>
                <w:szCs w:val="21"/>
              </w:rPr>
            </w:pPr>
          </w:p>
        </w:tc>
        <w:tc>
          <w:tcPr>
            <w:tcW w:w="688" w:type="dxa"/>
            <w:vAlign w:val="center"/>
          </w:tcPr>
          <w:p w:rsidR="008A2F57" w:rsidRDefault="008A2F57">
            <w:pPr>
              <w:jc w:val="center"/>
              <w:rPr>
                <w:szCs w:val="21"/>
              </w:rPr>
            </w:pPr>
          </w:p>
        </w:tc>
        <w:tc>
          <w:tcPr>
            <w:tcW w:w="1260" w:type="dxa"/>
            <w:vAlign w:val="center"/>
          </w:tcPr>
          <w:p w:rsidR="008A2F57" w:rsidRDefault="008A2F57">
            <w:pPr>
              <w:jc w:val="center"/>
              <w:rPr>
                <w:szCs w:val="21"/>
              </w:rPr>
            </w:pPr>
          </w:p>
        </w:tc>
        <w:tc>
          <w:tcPr>
            <w:tcW w:w="191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c>
          <w:tcPr>
            <w:tcW w:w="1289" w:type="dxa"/>
            <w:vAlign w:val="center"/>
          </w:tcPr>
          <w:p w:rsidR="008A2F57" w:rsidRDefault="008A2F57">
            <w:pPr>
              <w:jc w:val="center"/>
              <w:rPr>
                <w:szCs w:val="21"/>
              </w:rPr>
            </w:pPr>
          </w:p>
        </w:tc>
      </w:tr>
    </w:tbl>
    <w:p w:rsidR="008A2F57" w:rsidRDefault="008A2F57">
      <w:pPr>
        <w:rPr>
          <w:sz w:val="24"/>
        </w:rPr>
      </w:pPr>
    </w:p>
    <w:p w:rsidR="008A2F57" w:rsidRDefault="001D413F">
      <w:pPr>
        <w:rPr>
          <w:sz w:val="24"/>
        </w:rPr>
      </w:pPr>
      <w:r>
        <w:rPr>
          <w:rFonts w:hint="eastAsia"/>
          <w:sz w:val="24"/>
        </w:rPr>
        <w:t>（二）</w:t>
      </w:r>
      <w:r>
        <w:rPr>
          <w:sz w:val="24"/>
        </w:rPr>
        <w:t>X</w:t>
      </w:r>
      <w:r>
        <w:rPr>
          <w:rFonts w:hint="eastAsia"/>
          <w:sz w:val="24"/>
        </w:rPr>
        <w:t>射线机：包括工业探伤、医用诊断和治疗、分析等用途</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949"/>
        <w:gridCol w:w="874"/>
        <w:gridCol w:w="702"/>
        <w:gridCol w:w="2430"/>
        <w:gridCol w:w="1662"/>
        <w:gridCol w:w="1533"/>
        <w:gridCol w:w="1303"/>
        <w:gridCol w:w="1418"/>
        <w:gridCol w:w="1418"/>
      </w:tblGrid>
      <w:tr w:rsidR="008A2F57">
        <w:tc>
          <w:tcPr>
            <w:tcW w:w="885" w:type="dxa"/>
          </w:tcPr>
          <w:p w:rsidR="008A2F57" w:rsidRDefault="001D413F">
            <w:pPr>
              <w:rPr>
                <w:szCs w:val="21"/>
              </w:rPr>
            </w:pPr>
            <w:r>
              <w:rPr>
                <w:rFonts w:hint="eastAsia"/>
                <w:szCs w:val="21"/>
              </w:rPr>
              <w:t>序号</w:t>
            </w:r>
          </w:p>
        </w:tc>
        <w:tc>
          <w:tcPr>
            <w:tcW w:w="1949" w:type="dxa"/>
          </w:tcPr>
          <w:p w:rsidR="008A2F57" w:rsidRDefault="001D413F">
            <w:pPr>
              <w:rPr>
                <w:szCs w:val="21"/>
              </w:rPr>
            </w:pPr>
            <w:r>
              <w:rPr>
                <w:rFonts w:hint="eastAsia"/>
                <w:szCs w:val="21"/>
              </w:rPr>
              <w:t>名称</w:t>
            </w:r>
          </w:p>
        </w:tc>
        <w:tc>
          <w:tcPr>
            <w:tcW w:w="874" w:type="dxa"/>
          </w:tcPr>
          <w:p w:rsidR="008A2F57" w:rsidRDefault="001D413F">
            <w:pPr>
              <w:rPr>
                <w:szCs w:val="21"/>
              </w:rPr>
            </w:pPr>
            <w:r>
              <w:rPr>
                <w:rFonts w:hint="eastAsia"/>
                <w:szCs w:val="21"/>
              </w:rPr>
              <w:t>类别</w:t>
            </w:r>
          </w:p>
        </w:tc>
        <w:tc>
          <w:tcPr>
            <w:tcW w:w="702" w:type="dxa"/>
          </w:tcPr>
          <w:p w:rsidR="008A2F57" w:rsidRDefault="001D413F">
            <w:pPr>
              <w:rPr>
                <w:szCs w:val="21"/>
              </w:rPr>
            </w:pPr>
            <w:r>
              <w:rPr>
                <w:rFonts w:hint="eastAsia"/>
                <w:szCs w:val="21"/>
              </w:rPr>
              <w:t>数量</w:t>
            </w:r>
          </w:p>
        </w:tc>
        <w:tc>
          <w:tcPr>
            <w:tcW w:w="2430" w:type="dxa"/>
          </w:tcPr>
          <w:p w:rsidR="008A2F57" w:rsidRDefault="001D413F">
            <w:pPr>
              <w:rPr>
                <w:szCs w:val="21"/>
              </w:rPr>
            </w:pPr>
            <w:r>
              <w:rPr>
                <w:rFonts w:hint="eastAsia"/>
                <w:szCs w:val="21"/>
              </w:rPr>
              <w:t>型号</w:t>
            </w:r>
          </w:p>
        </w:tc>
        <w:tc>
          <w:tcPr>
            <w:tcW w:w="1662" w:type="dxa"/>
          </w:tcPr>
          <w:p w:rsidR="008A2F57" w:rsidRDefault="001D413F">
            <w:pPr>
              <w:rPr>
                <w:szCs w:val="21"/>
              </w:rPr>
            </w:pPr>
            <w:r>
              <w:rPr>
                <w:rFonts w:hint="eastAsia"/>
                <w:szCs w:val="21"/>
              </w:rPr>
              <w:t>最大管电压（</w:t>
            </w:r>
            <w:r>
              <w:rPr>
                <w:szCs w:val="21"/>
              </w:rPr>
              <w:t>kV</w:t>
            </w:r>
            <w:r>
              <w:rPr>
                <w:rFonts w:hint="eastAsia"/>
                <w:szCs w:val="21"/>
              </w:rPr>
              <w:t>）</w:t>
            </w:r>
          </w:p>
        </w:tc>
        <w:tc>
          <w:tcPr>
            <w:tcW w:w="1533" w:type="dxa"/>
          </w:tcPr>
          <w:p w:rsidR="008A2F57" w:rsidRDefault="001D413F">
            <w:pPr>
              <w:rPr>
                <w:szCs w:val="21"/>
              </w:rPr>
            </w:pPr>
            <w:r>
              <w:rPr>
                <w:rFonts w:hint="eastAsia"/>
                <w:szCs w:val="21"/>
              </w:rPr>
              <w:t>最大管电流（</w:t>
            </w:r>
            <w:r>
              <w:rPr>
                <w:szCs w:val="21"/>
              </w:rPr>
              <w:t>mA</w:t>
            </w:r>
            <w:r>
              <w:rPr>
                <w:rFonts w:hint="eastAsia"/>
                <w:szCs w:val="21"/>
              </w:rPr>
              <w:t>）</w:t>
            </w:r>
          </w:p>
        </w:tc>
        <w:tc>
          <w:tcPr>
            <w:tcW w:w="1303" w:type="dxa"/>
          </w:tcPr>
          <w:p w:rsidR="008A2F57" w:rsidRDefault="001D413F">
            <w:pPr>
              <w:rPr>
                <w:szCs w:val="21"/>
              </w:rPr>
            </w:pPr>
            <w:r>
              <w:rPr>
                <w:rFonts w:hint="eastAsia"/>
                <w:szCs w:val="21"/>
              </w:rPr>
              <w:t>用途</w:t>
            </w:r>
          </w:p>
        </w:tc>
        <w:tc>
          <w:tcPr>
            <w:tcW w:w="1418" w:type="dxa"/>
          </w:tcPr>
          <w:p w:rsidR="008A2F57" w:rsidRDefault="001D413F">
            <w:pPr>
              <w:rPr>
                <w:szCs w:val="21"/>
              </w:rPr>
            </w:pPr>
            <w:r>
              <w:rPr>
                <w:rFonts w:hint="eastAsia"/>
                <w:szCs w:val="21"/>
              </w:rPr>
              <w:t>工作场所</w:t>
            </w:r>
          </w:p>
        </w:tc>
        <w:tc>
          <w:tcPr>
            <w:tcW w:w="1418" w:type="dxa"/>
          </w:tcPr>
          <w:p w:rsidR="008A2F57" w:rsidRDefault="001D413F">
            <w:pPr>
              <w:rPr>
                <w:szCs w:val="21"/>
              </w:rPr>
            </w:pPr>
            <w:r>
              <w:rPr>
                <w:rFonts w:hint="eastAsia"/>
                <w:szCs w:val="21"/>
              </w:rPr>
              <w:t>备注</w:t>
            </w:r>
          </w:p>
        </w:tc>
      </w:tr>
      <w:tr w:rsidR="008A2F57">
        <w:trPr>
          <w:trHeight w:val="287"/>
        </w:trPr>
        <w:tc>
          <w:tcPr>
            <w:tcW w:w="885" w:type="dxa"/>
          </w:tcPr>
          <w:p w:rsidR="008A2F57" w:rsidRDefault="001D413F">
            <w:pPr>
              <w:rPr>
                <w:szCs w:val="21"/>
              </w:rPr>
            </w:pPr>
            <w:r>
              <w:rPr>
                <w:rFonts w:hint="eastAsia"/>
                <w:szCs w:val="21"/>
              </w:rPr>
              <w:t>1</w:t>
            </w:r>
          </w:p>
        </w:tc>
        <w:tc>
          <w:tcPr>
            <w:tcW w:w="1949" w:type="dxa"/>
          </w:tcPr>
          <w:p w:rsidR="008A2F57" w:rsidRDefault="001D413F">
            <w:pPr>
              <w:rPr>
                <w:szCs w:val="21"/>
              </w:rPr>
            </w:pPr>
            <w:r>
              <w:rPr>
                <w:rFonts w:hint="eastAsia"/>
                <w:szCs w:val="21"/>
              </w:rPr>
              <w:t>工业</w:t>
            </w:r>
            <w:r>
              <w:rPr>
                <w:rFonts w:hint="eastAsia"/>
                <w:szCs w:val="21"/>
              </w:rPr>
              <w:t>X</w:t>
            </w:r>
            <w:r>
              <w:rPr>
                <w:rFonts w:hint="eastAsia"/>
                <w:szCs w:val="21"/>
              </w:rPr>
              <w:t>射线探伤机</w:t>
            </w:r>
          </w:p>
        </w:tc>
        <w:tc>
          <w:tcPr>
            <w:tcW w:w="874" w:type="dxa"/>
          </w:tcPr>
          <w:p w:rsidR="008A2F57" w:rsidRDefault="001D413F">
            <w:pPr>
              <w:rPr>
                <w:szCs w:val="21"/>
              </w:rPr>
            </w:pPr>
            <w:r>
              <w:rPr>
                <w:rFonts w:hint="eastAsia"/>
                <w:szCs w:val="21"/>
              </w:rPr>
              <w:t>Ⅱ</w:t>
            </w:r>
          </w:p>
        </w:tc>
        <w:tc>
          <w:tcPr>
            <w:tcW w:w="702" w:type="dxa"/>
          </w:tcPr>
          <w:p w:rsidR="008A2F57" w:rsidRDefault="001D413F">
            <w:pPr>
              <w:rPr>
                <w:szCs w:val="21"/>
              </w:rPr>
            </w:pPr>
            <w:r>
              <w:rPr>
                <w:rFonts w:hint="eastAsia"/>
                <w:szCs w:val="21"/>
              </w:rPr>
              <w:t>1</w:t>
            </w:r>
          </w:p>
        </w:tc>
        <w:tc>
          <w:tcPr>
            <w:tcW w:w="2430" w:type="dxa"/>
          </w:tcPr>
          <w:p w:rsidR="008A2F57" w:rsidRDefault="001D413F">
            <w:pPr>
              <w:rPr>
                <w:szCs w:val="21"/>
              </w:rPr>
            </w:pPr>
            <w:r>
              <w:rPr>
                <w:rFonts w:hint="eastAsia"/>
                <w:szCs w:val="21"/>
              </w:rPr>
              <w:t>定向探伤机（型号待定）</w:t>
            </w:r>
          </w:p>
        </w:tc>
        <w:tc>
          <w:tcPr>
            <w:tcW w:w="1662" w:type="dxa"/>
          </w:tcPr>
          <w:p w:rsidR="008A2F57" w:rsidRDefault="001D413F">
            <w:pPr>
              <w:rPr>
                <w:szCs w:val="21"/>
              </w:rPr>
            </w:pPr>
            <w:r>
              <w:rPr>
                <w:rFonts w:hint="eastAsia"/>
                <w:szCs w:val="21"/>
              </w:rPr>
              <w:t>250</w:t>
            </w:r>
          </w:p>
        </w:tc>
        <w:tc>
          <w:tcPr>
            <w:tcW w:w="1533" w:type="dxa"/>
          </w:tcPr>
          <w:p w:rsidR="008A2F57" w:rsidRDefault="001D413F">
            <w:pPr>
              <w:rPr>
                <w:szCs w:val="21"/>
              </w:rPr>
            </w:pPr>
            <w:r>
              <w:rPr>
                <w:rFonts w:hint="eastAsia"/>
                <w:szCs w:val="21"/>
              </w:rPr>
              <w:t>5</w:t>
            </w:r>
          </w:p>
        </w:tc>
        <w:tc>
          <w:tcPr>
            <w:tcW w:w="1303" w:type="dxa"/>
            <w:vMerge w:val="restart"/>
          </w:tcPr>
          <w:p w:rsidR="008A2F57" w:rsidRDefault="001D413F">
            <w:pPr>
              <w:rPr>
                <w:szCs w:val="21"/>
              </w:rPr>
            </w:pPr>
            <w:r>
              <w:rPr>
                <w:rFonts w:hint="eastAsia"/>
                <w:szCs w:val="21"/>
              </w:rPr>
              <w:t>工业无损检测</w:t>
            </w:r>
          </w:p>
        </w:tc>
        <w:tc>
          <w:tcPr>
            <w:tcW w:w="1418" w:type="dxa"/>
            <w:vMerge w:val="restart"/>
          </w:tcPr>
          <w:p w:rsidR="008A2F57" w:rsidRDefault="001D413F">
            <w:pPr>
              <w:rPr>
                <w:szCs w:val="21"/>
              </w:rPr>
            </w:pPr>
            <w:r>
              <w:rPr>
                <w:rFonts w:hint="eastAsia"/>
                <w:szCs w:val="21"/>
              </w:rPr>
              <w:t>探伤室</w:t>
            </w:r>
          </w:p>
        </w:tc>
        <w:tc>
          <w:tcPr>
            <w:tcW w:w="1418" w:type="dxa"/>
          </w:tcPr>
          <w:p w:rsidR="008A2F57" w:rsidRDefault="008A2F57">
            <w:pPr>
              <w:rPr>
                <w:szCs w:val="21"/>
              </w:rPr>
            </w:pPr>
          </w:p>
        </w:tc>
      </w:tr>
      <w:tr w:rsidR="008A2F57">
        <w:tc>
          <w:tcPr>
            <w:tcW w:w="885" w:type="dxa"/>
          </w:tcPr>
          <w:p w:rsidR="008A2F57" w:rsidRDefault="001D413F">
            <w:pPr>
              <w:rPr>
                <w:szCs w:val="21"/>
              </w:rPr>
            </w:pPr>
            <w:r>
              <w:rPr>
                <w:rFonts w:hint="eastAsia"/>
                <w:szCs w:val="21"/>
              </w:rPr>
              <w:t>2</w:t>
            </w:r>
          </w:p>
        </w:tc>
        <w:tc>
          <w:tcPr>
            <w:tcW w:w="1949" w:type="dxa"/>
          </w:tcPr>
          <w:p w:rsidR="008A2F57" w:rsidRDefault="001D413F">
            <w:pPr>
              <w:rPr>
                <w:szCs w:val="21"/>
              </w:rPr>
            </w:pPr>
            <w:r>
              <w:rPr>
                <w:rFonts w:hint="eastAsia"/>
                <w:szCs w:val="21"/>
              </w:rPr>
              <w:t>工业</w:t>
            </w:r>
            <w:r>
              <w:rPr>
                <w:rFonts w:hint="eastAsia"/>
                <w:szCs w:val="21"/>
              </w:rPr>
              <w:t>X</w:t>
            </w:r>
            <w:r>
              <w:rPr>
                <w:rFonts w:hint="eastAsia"/>
                <w:szCs w:val="21"/>
              </w:rPr>
              <w:t>射线探伤机</w:t>
            </w:r>
          </w:p>
        </w:tc>
        <w:tc>
          <w:tcPr>
            <w:tcW w:w="874" w:type="dxa"/>
          </w:tcPr>
          <w:p w:rsidR="008A2F57" w:rsidRDefault="001D413F">
            <w:pPr>
              <w:rPr>
                <w:szCs w:val="21"/>
              </w:rPr>
            </w:pPr>
            <w:r>
              <w:rPr>
                <w:rFonts w:hint="eastAsia"/>
                <w:szCs w:val="21"/>
              </w:rPr>
              <w:t>Ⅱ</w:t>
            </w:r>
          </w:p>
        </w:tc>
        <w:tc>
          <w:tcPr>
            <w:tcW w:w="702" w:type="dxa"/>
          </w:tcPr>
          <w:p w:rsidR="008A2F57" w:rsidRDefault="001D413F">
            <w:pPr>
              <w:rPr>
                <w:szCs w:val="21"/>
              </w:rPr>
            </w:pPr>
            <w:r>
              <w:rPr>
                <w:rFonts w:hint="eastAsia"/>
                <w:szCs w:val="21"/>
              </w:rPr>
              <w:t>1</w:t>
            </w:r>
          </w:p>
        </w:tc>
        <w:tc>
          <w:tcPr>
            <w:tcW w:w="2430" w:type="dxa"/>
          </w:tcPr>
          <w:p w:rsidR="008A2F57" w:rsidRDefault="001D413F">
            <w:pPr>
              <w:rPr>
                <w:szCs w:val="21"/>
              </w:rPr>
            </w:pPr>
            <w:r>
              <w:rPr>
                <w:rFonts w:hint="eastAsia"/>
                <w:szCs w:val="21"/>
              </w:rPr>
              <w:t>周向探伤机（型号待定）</w:t>
            </w:r>
          </w:p>
        </w:tc>
        <w:tc>
          <w:tcPr>
            <w:tcW w:w="1662" w:type="dxa"/>
          </w:tcPr>
          <w:p w:rsidR="008A2F57" w:rsidRDefault="001D413F">
            <w:pPr>
              <w:rPr>
                <w:szCs w:val="21"/>
              </w:rPr>
            </w:pPr>
            <w:r>
              <w:rPr>
                <w:rFonts w:hint="eastAsia"/>
                <w:szCs w:val="21"/>
              </w:rPr>
              <w:t>250</w:t>
            </w:r>
          </w:p>
        </w:tc>
        <w:tc>
          <w:tcPr>
            <w:tcW w:w="1533" w:type="dxa"/>
          </w:tcPr>
          <w:p w:rsidR="008A2F57" w:rsidRDefault="001D413F">
            <w:pPr>
              <w:rPr>
                <w:szCs w:val="21"/>
              </w:rPr>
            </w:pPr>
            <w:r>
              <w:rPr>
                <w:rFonts w:hint="eastAsia"/>
                <w:szCs w:val="21"/>
              </w:rPr>
              <w:t>5</w:t>
            </w:r>
          </w:p>
        </w:tc>
        <w:tc>
          <w:tcPr>
            <w:tcW w:w="1303" w:type="dxa"/>
            <w:vMerge/>
          </w:tcPr>
          <w:p w:rsidR="008A2F57" w:rsidRDefault="008A2F57">
            <w:pPr>
              <w:rPr>
                <w:szCs w:val="21"/>
              </w:rPr>
            </w:pPr>
          </w:p>
        </w:tc>
        <w:tc>
          <w:tcPr>
            <w:tcW w:w="1418" w:type="dxa"/>
            <w:vMerge/>
          </w:tcPr>
          <w:p w:rsidR="008A2F57" w:rsidRDefault="008A2F57">
            <w:pPr>
              <w:rPr>
                <w:szCs w:val="21"/>
              </w:rPr>
            </w:pPr>
          </w:p>
        </w:tc>
        <w:tc>
          <w:tcPr>
            <w:tcW w:w="1418" w:type="dxa"/>
          </w:tcPr>
          <w:p w:rsidR="008A2F57" w:rsidRDefault="008A2F57">
            <w:pPr>
              <w:rPr>
                <w:szCs w:val="21"/>
              </w:rPr>
            </w:pPr>
          </w:p>
        </w:tc>
      </w:tr>
      <w:tr w:rsidR="008A2F57">
        <w:tc>
          <w:tcPr>
            <w:tcW w:w="885" w:type="dxa"/>
          </w:tcPr>
          <w:p w:rsidR="008A2F57" w:rsidRDefault="001D413F">
            <w:pPr>
              <w:rPr>
                <w:szCs w:val="21"/>
              </w:rPr>
            </w:pPr>
            <w:r>
              <w:rPr>
                <w:szCs w:val="21"/>
              </w:rPr>
              <w:t>/</w:t>
            </w:r>
          </w:p>
        </w:tc>
        <w:tc>
          <w:tcPr>
            <w:tcW w:w="1949" w:type="dxa"/>
          </w:tcPr>
          <w:p w:rsidR="008A2F57" w:rsidRDefault="001D413F">
            <w:pPr>
              <w:rPr>
                <w:szCs w:val="21"/>
              </w:rPr>
            </w:pPr>
            <w:r>
              <w:rPr>
                <w:szCs w:val="21"/>
              </w:rPr>
              <w:t>/</w:t>
            </w:r>
          </w:p>
        </w:tc>
        <w:tc>
          <w:tcPr>
            <w:tcW w:w="874" w:type="dxa"/>
          </w:tcPr>
          <w:p w:rsidR="008A2F57" w:rsidRDefault="001D413F">
            <w:pPr>
              <w:rPr>
                <w:szCs w:val="21"/>
              </w:rPr>
            </w:pPr>
            <w:r>
              <w:rPr>
                <w:szCs w:val="21"/>
              </w:rPr>
              <w:t>/</w:t>
            </w:r>
          </w:p>
        </w:tc>
        <w:tc>
          <w:tcPr>
            <w:tcW w:w="702" w:type="dxa"/>
          </w:tcPr>
          <w:p w:rsidR="008A2F57" w:rsidRDefault="001D413F">
            <w:pPr>
              <w:rPr>
                <w:szCs w:val="21"/>
              </w:rPr>
            </w:pPr>
            <w:r>
              <w:rPr>
                <w:szCs w:val="21"/>
              </w:rPr>
              <w:t>/</w:t>
            </w:r>
          </w:p>
        </w:tc>
        <w:tc>
          <w:tcPr>
            <w:tcW w:w="2430" w:type="dxa"/>
          </w:tcPr>
          <w:p w:rsidR="008A2F57" w:rsidRDefault="001D413F">
            <w:pPr>
              <w:rPr>
                <w:szCs w:val="21"/>
              </w:rPr>
            </w:pPr>
            <w:r>
              <w:rPr>
                <w:szCs w:val="21"/>
              </w:rPr>
              <w:t>/</w:t>
            </w:r>
          </w:p>
        </w:tc>
        <w:tc>
          <w:tcPr>
            <w:tcW w:w="1662" w:type="dxa"/>
          </w:tcPr>
          <w:p w:rsidR="008A2F57" w:rsidRDefault="001D413F">
            <w:pPr>
              <w:rPr>
                <w:szCs w:val="21"/>
              </w:rPr>
            </w:pPr>
            <w:r>
              <w:rPr>
                <w:szCs w:val="21"/>
              </w:rPr>
              <w:t>/</w:t>
            </w:r>
          </w:p>
        </w:tc>
        <w:tc>
          <w:tcPr>
            <w:tcW w:w="1533" w:type="dxa"/>
          </w:tcPr>
          <w:p w:rsidR="008A2F57" w:rsidRDefault="001D413F">
            <w:pPr>
              <w:rPr>
                <w:szCs w:val="21"/>
              </w:rPr>
            </w:pPr>
            <w:r>
              <w:rPr>
                <w:szCs w:val="21"/>
              </w:rPr>
              <w:t>/</w:t>
            </w:r>
          </w:p>
        </w:tc>
        <w:tc>
          <w:tcPr>
            <w:tcW w:w="1303" w:type="dxa"/>
          </w:tcPr>
          <w:p w:rsidR="008A2F57" w:rsidRDefault="001D413F">
            <w:pPr>
              <w:rPr>
                <w:szCs w:val="21"/>
              </w:rPr>
            </w:pPr>
            <w:r>
              <w:rPr>
                <w:szCs w:val="21"/>
              </w:rPr>
              <w:t>/</w:t>
            </w:r>
          </w:p>
        </w:tc>
        <w:tc>
          <w:tcPr>
            <w:tcW w:w="1418" w:type="dxa"/>
          </w:tcPr>
          <w:p w:rsidR="008A2F57" w:rsidRDefault="001D413F">
            <w:pPr>
              <w:rPr>
                <w:szCs w:val="21"/>
              </w:rPr>
            </w:pPr>
            <w:r>
              <w:rPr>
                <w:szCs w:val="21"/>
              </w:rPr>
              <w:t>/</w:t>
            </w:r>
          </w:p>
        </w:tc>
        <w:tc>
          <w:tcPr>
            <w:tcW w:w="1418" w:type="dxa"/>
          </w:tcPr>
          <w:p w:rsidR="008A2F57" w:rsidRDefault="001D413F">
            <w:pPr>
              <w:rPr>
                <w:szCs w:val="21"/>
              </w:rPr>
            </w:pPr>
            <w:r>
              <w:rPr>
                <w:szCs w:val="21"/>
              </w:rPr>
              <w:t>/</w:t>
            </w:r>
          </w:p>
        </w:tc>
      </w:tr>
      <w:tr w:rsidR="008A2F57">
        <w:tc>
          <w:tcPr>
            <w:tcW w:w="885" w:type="dxa"/>
          </w:tcPr>
          <w:p w:rsidR="008A2F57" w:rsidRDefault="008A2F57">
            <w:pPr>
              <w:rPr>
                <w:szCs w:val="21"/>
              </w:rPr>
            </w:pPr>
          </w:p>
        </w:tc>
        <w:tc>
          <w:tcPr>
            <w:tcW w:w="1949" w:type="dxa"/>
          </w:tcPr>
          <w:p w:rsidR="008A2F57" w:rsidRDefault="008A2F57">
            <w:pPr>
              <w:rPr>
                <w:szCs w:val="21"/>
              </w:rPr>
            </w:pPr>
          </w:p>
        </w:tc>
        <w:tc>
          <w:tcPr>
            <w:tcW w:w="874" w:type="dxa"/>
          </w:tcPr>
          <w:p w:rsidR="008A2F57" w:rsidRDefault="008A2F57">
            <w:pPr>
              <w:rPr>
                <w:szCs w:val="21"/>
              </w:rPr>
            </w:pPr>
          </w:p>
        </w:tc>
        <w:tc>
          <w:tcPr>
            <w:tcW w:w="702" w:type="dxa"/>
          </w:tcPr>
          <w:p w:rsidR="008A2F57" w:rsidRDefault="008A2F57">
            <w:pPr>
              <w:rPr>
                <w:szCs w:val="21"/>
              </w:rPr>
            </w:pPr>
          </w:p>
        </w:tc>
        <w:tc>
          <w:tcPr>
            <w:tcW w:w="2430" w:type="dxa"/>
          </w:tcPr>
          <w:p w:rsidR="008A2F57" w:rsidRDefault="008A2F57">
            <w:pPr>
              <w:rPr>
                <w:szCs w:val="21"/>
              </w:rPr>
            </w:pPr>
          </w:p>
        </w:tc>
        <w:tc>
          <w:tcPr>
            <w:tcW w:w="1662" w:type="dxa"/>
          </w:tcPr>
          <w:p w:rsidR="008A2F57" w:rsidRDefault="008A2F57">
            <w:pPr>
              <w:rPr>
                <w:szCs w:val="21"/>
              </w:rPr>
            </w:pPr>
          </w:p>
        </w:tc>
        <w:tc>
          <w:tcPr>
            <w:tcW w:w="1533" w:type="dxa"/>
          </w:tcPr>
          <w:p w:rsidR="008A2F57" w:rsidRDefault="008A2F57">
            <w:pPr>
              <w:rPr>
                <w:szCs w:val="21"/>
              </w:rPr>
            </w:pPr>
          </w:p>
        </w:tc>
        <w:tc>
          <w:tcPr>
            <w:tcW w:w="1303" w:type="dxa"/>
          </w:tcPr>
          <w:p w:rsidR="008A2F57" w:rsidRDefault="008A2F57">
            <w:pPr>
              <w:rPr>
                <w:szCs w:val="21"/>
              </w:rPr>
            </w:pPr>
          </w:p>
        </w:tc>
        <w:tc>
          <w:tcPr>
            <w:tcW w:w="1418" w:type="dxa"/>
          </w:tcPr>
          <w:p w:rsidR="008A2F57" w:rsidRDefault="008A2F57">
            <w:pPr>
              <w:rPr>
                <w:szCs w:val="21"/>
              </w:rPr>
            </w:pPr>
          </w:p>
        </w:tc>
        <w:tc>
          <w:tcPr>
            <w:tcW w:w="1418" w:type="dxa"/>
          </w:tcPr>
          <w:p w:rsidR="008A2F57" w:rsidRDefault="008A2F57">
            <w:pPr>
              <w:rPr>
                <w:szCs w:val="21"/>
              </w:rPr>
            </w:pPr>
          </w:p>
        </w:tc>
      </w:tr>
    </w:tbl>
    <w:p w:rsidR="008A2F57" w:rsidRDefault="008A2F57">
      <w:pPr>
        <w:rPr>
          <w:sz w:val="24"/>
        </w:rPr>
      </w:pPr>
    </w:p>
    <w:p w:rsidR="008A2F57" w:rsidRDefault="001D413F">
      <w:pPr>
        <w:rPr>
          <w:sz w:val="24"/>
        </w:rPr>
      </w:pPr>
      <w:r>
        <w:rPr>
          <w:rFonts w:hint="eastAsia"/>
          <w:sz w:val="24"/>
        </w:rPr>
        <w:t>（三）中子发生器：包括中子管，但不包括放射性中子源</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1001"/>
        <w:gridCol w:w="1002"/>
        <w:gridCol w:w="1002"/>
        <w:gridCol w:w="1002"/>
        <w:gridCol w:w="1009"/>
        <w:gridCol w:w="1226"/>
        <w:gridCol w:w="906"/>
        <w:gridCol w:w="1003"/>
        <w:gridCol w:w="1003"/>
        <w:gridCol w:w="1010"/>
        <w:gridCol w:w="1003"/>
        <w:gridCol w:w="1003"/>
        <w:gridCol w:w="1003"/>
      </w:tblGrid>
      <w:tr w:rsidR="008A2F57">
        <w:tc>
          <w:tcPr>
            <w:tcW w:w="1001" w:type="dxa"/>
            <w:vMerge w:val="restart"/>
            <w:vAlign w:val="center"/>
          </w:tcPr>
          <w:p w:rsidR="008A2F57" w:rsidRDefault="001D413F">
            <w:pPr>
              <w:jc w:val="center"/>
              <w:rPr>
                <w:szCs w:val="21"/>
              </w:rPr>
            </w:pPr>
            <w:r>
              <w:rPr>
                <w:rFonts w:hint="eastAsia"/>
                <w:szCs w:val="21"/>
              </w:rPr>
              <w:t>序号</w:t>
            </w:r>
          </w:p>
        </w:tc>
        <w:tc>
          <w:tcPr>
            <w:tcW w:w="1001" w:type="dxa"/>
            <w:vMerge w:val="restart"/>
            <w:vAlign w:val="center"/>
          </w:tcPr>
          <w:p w:rsidR="008A2F57" w:rsidRDefault="001D413F">
            <w:pPr>
              <w:jc w:val="center"/>
              <w:rPr>
                <w:szCs w:val="21"/>
              </w:rPr>
            </w:pPr>
            <w:r>
              <w:rPr>
                <w:rFonts w:hint="eastAsia"/>
                <w:szCs w:val="21"/>
              </w:rPr>
              <w:t>名称</w:t>
            </w:r>
          </w:p>
        </w:tc>
        <w:tc>
          <w:tcPr>
            <w:tcW w:w="1002" w:type="dxa"/>
            <w:vMerge w:val="restart"/>
            <w:vAlign w:val="center"/>
          </w:tcPr>
          <w:p w:rsidR="008A2F57" w:rsidRDefault="001D413F">
            <w:pPr>
              <w:jc w:val="center"/>
              <w:rPr>
                <w:szCs w:val="21"/>
              </w:rPr>
            </w:pPr>
            <w:r>
              <w:rPr>
                <w:rFonts w:hint="eastAsia"/>
                <w:szCs w:val="21"/>
              </w:rPr>
              <w:t>类别</w:t>
            </w:r>
          </w:p>
        </w:tc>
        <w:tc>
          <w:tcPr>
            <w:tcW w:w="1002" w:type="dxa"/>
            <w:vMerge w:val="restart"/>
            <w:vAlign w:val="center"/>
          </w:tcPr>
          <w:p w:rsidR="008A2F57" w:rsidRDefault="001D413F">
            <w:pPr>
              <w:jc w:val="center"/>
              <w:rPr>
                <w:szCs w:val="21"/>
              </w:rPr>
            </w:pPr>
            <w:r>
              <w:rPr>
                <w:rFonts w:hint="eastAsia"/>
                <w:szCs w:val="21"/>
              </w:rPr>
              <w:t>数量</w:t>
            </w:r>
          </w:p>
        </w:tc>
        <w:tc>
          <w:tcPr>
            <w:tcW w:w="1002" w:type="dxa"/>
            <w:vMerge w:val="restart"/>
            <w:vAlign w:val="center"/>
          </w:tcPr>
          <w:p w:rsidR="008A2F57" w:rsidRDefault="001D413F">
            <w:pPr>
              <w:jc w:val="center"/>
              <w:rPr>
                <w:szCs w:val="21"/>
              </w:rPr>
            </w:pPr>
            <w:r>
              <w:rPr>
                <w:rFonts w:hint="eastAsia"/>
                <w:szCs w:val="21"/>
              </w:rPr>
              <w:t>型号</w:t>
            </w:r>
          </w:p>
        </w:tc>
        <w:tc>
          <w:tcPr>
            <w:tcW w:w="1009" w:type="dxa"/>
            <w:vMerge w:val="restart"/>
            <w:vAlign w:val="center"/>
          </w:tcPr>
          <w:p w:rsidR="008A2F57" w:rsidRDefault="001D413F">
            <w:pPr>
              <w:jc w:val="center"/>
              <w:rPr>
                <w:szCs w:val="21"/>
              </w:rPr>
            </w:pPr>
            <w:r>
              <w:rPr>
                <w:rFonts w:hint="eastAsia"/>
                <w:szCs w:val="21"/>
              </w:rPr>
              <w:t>最大管电压（</w:t>
            </w:r>
            <w:r>
              <w:rPr>
                <w:szCs w:val="21"/>
              </w:rPr>
              <w:t>kV</w:t>
            </w:r>
            <w:r>
              <w:rPr>
                <w:rFonts w:hint="eastAsia"/>
                <w:szCs w:val="21"/>
              </w:rPr>
              <w:t>）</w:t>
            </w:r>
          </w:p>
        </w:tc>
        <w:tc>
          <w:tcPr>
            <w:tcW w:w="1226" w:type="dxa"/>
            <w:vMerge w:val="restart"/>
            <w:vAlign w:val="center"/>
          </w:tcPr>
          <w:p w:rsidR="008A2F57" w:rsidRDefault="001D413F">
            <w:pPr>
              <w:jc w:val="center"/>
              <w:rPr>
                <w:szCs w:val="21"/>
              </w:rPr>
            </w:pPr>
            <w:r>
              <w:rPr>
                <w:rFonts w:hint="eastAsia"/>
                <w:szCs w:val="21"/>
              </w:rPr>
              <w:t>最大靶电流（</w:t>
            </w:r>
            <w:r>
              <w:rPr>
                <w:rFonts w:ascii="宋体" w:hAnsi="宋体" w:hint="eastAsia"/>
                <w:szCs w:val="21"/>
              </w:rPr>
              <w:t>μ</w:t>
            </w:r>
            <w:r>
              <w:rPr>
                <w:szCs w:val="21"/>
              </w:rPr>
              <w:t>A</w:t>
            </w:r>
            <w:r>
              <w:rPr>
                <w:rFonts w:hint="eastAsia"/>
                <w:szCs w:val="21"/>
              </w:rPr>
              <w:t>）</w:t>
            </w:r>
          </w:p>
        </w:tc>
        <w:tc>
          <w:tcPr>
            <w:tcW w:w="906" w:type="dxa"/>
            <w:vMerge w:val="restart"/>
            <w:vAlign w:val="center"/>
          </w:tcPr>
          <w:p w:rsidR="008A2F57" w:rsidRDefault="001D413F">
            <w:pPr>
              <w:jc w:val="center"/>
              <w:rPr>
                <w:szCs w:val="21"/>
              </w:rPr>
            </w:pPr>
            <w:r>
              <w:rPr>
                <w:rFonts w:hint="eastAsia"/>
                <w:szCs w:val="21"/>
              </w:rPr>
              <w:t>中子强度（</w:t>
            </w:r>
            <w:r>
              <w:rPr>
                <w:szCs w:val="21"/>
              </w:rPr>
              <w:t>n/s</w:t>
            </w:r>
            <w:r>
              <w:rPr>
                <w:rFonts w:hint="eastAsia"/>
                <w:szCs w:val="21"/>
              </w:rPr>
              <w:t>）</w:t>
            </w:r>
          </w:p>
        </w:tc>
        <w:tc>
          <w:tcPr>
            <w:tcW w:w="1003" w:type="dxa"/>
            <w:vMerge w:val="restart"/>
            <w:vAlign w:val="center"/>
          </w:tcPr>
          <w:p w:rsidR="008A2F57" w:rsidRDefault="001D413F">
            <w:pPr>
              <w:jc w:val="center"/>
              <w:rPr>
                <w:szCs w:val="21"/>
              </w:rPr>
            </w:pPr>
            <w:r>
              <w:rPr>
                <w:rFonts w:hint="eastAsia"/>
                <w:szCs w:val="21"/>
              </w:rPr>
              <w:t>用途</w:t>
            </w:r>
          </w:p>
        </w:tc>
        <w:tc>
          <w:tcPr>
            <w:tcW w:w="1003" w:type="dxa"/>
            <w:vMerge w:val="restart"/>
            <w:vAlign w:val="center"/>
          </w:tcPr>
          <w:p w:rsidR="008A2F57" w:rsidRDefault="001D413F">
            <w:pPr>
              <w:jc w:val="center"/>
              <w:rPr>
                <w:szCs w:val="21"/>
              </w:rPr>
            </w:pPr>
            <w:r>
              <w:rPr>
                <w:rFonts w:hint="eastAsia"/>
                <w:szCs w:val="21"/>
              </w:rPr>
              <w:t>工作场所</w:t>
            </w:r>
          </w:p>
        </w:tc>
        <w:tc>
          <w:tcPr>
            <w:tcW w:w="3016" w:type="dxa"/>
            <w:gridSpan w:val="3"/>
            <w:vAlign w:val="center"/>
          </w:tcPr>
          <w:p w:rsidR="008A2F57" w:rsidRDefault="001D413F">
            <w:pPr>
              <w:jc w:val="center"/>
              <w:rPr>
                <w:szCs w:val="21"/>
              </w:rPr>
            </w:pPr>
            <w:proofErr w:type="gramStart"/>
            <w:r>
              <w:rPr>
                <w:rFonts w:hint="eastAsia"/>
                <w:szCs w:val="21"/>
              </w:rPr>
              <w:t>氚靶情况</w:t>
            </w:r>
            <w:proofErr w:type="gramEnd"/>
          </w:p>
        </w:tc>
        <w:tc>
          <w:tcPr>
            <w:tcW w:w="1003" w:type="dxa"/>
            <w:vMerge w:val="restart"/>
            <w:vAlign w:val="center"/>
          </w:tcPr>
          <w:p w:rsidR="008A2F57" w:rsidRDefault="001D413F">
            <w:pPr>
              <w:jc w:val="center"/>
              <w:rPr>
                <w:szCs w:val="21"/>
              </w:rPr>
            </w:pPr>
            <w:r>
              <w:rPr>
                <w:rFonts w:hint="eastAsia"/>
                <w:szCs w:val="21"/>
              </w:rPr>
              <w:t>备注</w:t>
            </w:r>
          </w:p>
        </w:tc>
      </w:tr>
      <w:tr w:rsidR="008A2F57">
        <w:tc>
          <w:tcPr>
            <w:tcW w:w="1001" w:type="dxa"/>
            <w:vMerge/>
            <w:vAlign w:val="center"/>
          </w:tcPr>
          <w:p w:rsidR="008A2F57" w:rsidRDefault="008A2F57">
            <w:pPr>
              <w:jc w:val="center"/>
              <w:rPr>
                <w:szCs w:val="21"/>
              </w:rPr>
            </w:pPr>
          </w:p>
        </w:tc>
        <w:tc>
          <w:tcPr>
            <w:tcW w:w="1001" w:type="dxa"/>
            <w:vMerge/>
            <w:vAlign w:val="center"/>
          </w:tcPr>
          <w:p w:rsidR="008A2F57" w:rsidRDefault="008A2F57">
            <w:pPr>
              <w:jc w:val="center"/>
              <w:rPr>
                <w:szCs w:val="21"/>
              </w:rPr>
            </w:pPr>
          </w:p>
        </w:tc>
        <w:tc>
          <w:tcPr>
            <w:tcW w:w="1002" w:type="dxa"/>
            <w:vMerge/>
            <w:vAlign w:val="center"/>
          </w:tcPr>
          <w:p w:rsidR="008A2F57" w:rsidRDefault="008A2F57">
            <w:pPr>
              <w:jc w:val="center"/>
              <w:rPr>
                <w:szCs w:val="21"/>
              </w:rPr>
            </w:pPr>
          </w:p>
        </w:tc>
        <w:tc>
          <w:tcPr>
            <w:tcW w:w="1002" w:type="dxa"/>
            <w:vMerge/>
            <w:vAlign w:val="center"/>
          </w:tcPr>
          <w:p w:rsidR="008A2F57" w:rsidRDefault="008A2F57">
            <w:pPr>
              <w:jc w:val="center"/>
              <w:rPr>
                <w:szCs w:val="21"/>
              </w:rPr>
            </w:pPr>
          </w:p>
        </w:tc>
        <w:tc>
          <w:tcPr>
            <w:tcW w:w="1002" w:type="dxa"/>
            <w:vMerge/>
            <w:vAlign w:val="center"/>
          </w:tcPr>
          <w:p w:rsidR="008A2F57" w:rsidRDefault="008A2F57">
            <w:pPr>
              <w:jc w:val="center"/>
              <w:rPr>
                <w:szCs w:val="21"/>
              </w:rPr>
            </w:pPr>
          </w:p>
        </w:tc>
        <w:tc>
          <w:tcPr>
            <w:tcW w:w="1009" w:type="dxa"/>
            <w:vMerge/>
            <w:vAlign w:val="center"/>
          </w:tcPr>
          <w:p w:rsidR="008A2F57" w:rsidRDefault="008A2F57">
            <w:pPr>
              <w:jc w:val="center"/>
              <w:rPr>
                <w:szCs w:val="21"/>
              </w:rPr>
            </w:pPr>
          </w:p>
        </w:tc>
        <w:tc>
          <w:tcPr>
            <w:tcW w:w="1226" w:type="dxa"/>
            <w:vMerge/>
            <w:vAlign w:val="center"/>
          </w:tcPr>
          <w:p w:rsidR="008A2F57" w:rsidRDefault="008A2F57">
            <w:pPr>
              <w:jc w:val="center"/>
              <w:rPr>
                <w:szCs w:val="21"/>
              </w:rPr>
            </w:pPr>
          </w:p>
        </w:tc>
        <w:tc>
          <w:tcPr>
            <w:tcW w:w="906" w:type="dxa"/>
            <w:vMerge/>
            <w:vAlign w:val="center"/>
          </w:tcPr>
          <w:p w:rsidR="008A2F57" w:rsidRDefault="008A2F57">
            <w:pPr>
              <w:jc w:val="center"/>
              <w:rPr>
                <w:szCs w:val="21"/>
              </w:rPr>
            </w:pPr>
          </w:p>
        </w:tc>
        <w:tc>
          <w:tcPr>
            <w:tcW w:w="1003" w:type="dxa"/>
            <w:vMerge/>
            <w:vAlign w:val="center"/>
          </w:tcPr>
          <w:p w:rsidR="008A2F57" w:rsidRDefault="008A2F57">
            <w:pPr>
              <w:jc w:val="center"/>
              <w:rPr>
                <w:szCs w:val="21"/>
              </w:rPr>
            </w:pPr>
          </w:p>
        </w:tc>
        <w:tc>
          <w:tcPr>
            <w:tcW w:w="1003" w:type="dxa"/>
            <w:vMerge/>
            <w:vAlign w:val="center"/>
          </w:tcPr>
          <w:p w:rsidR="008A2F57" w:rsidRDefault="008A2F57">
            <w:pPr>
              <w:jc w:val="center"/>
              <w:rPr>
                <w:szCs w:val="21"/>
              </w:rPr>
            </w:pPr>
          </w:p>
        </w:tc>
        <w:tc>
          <w:tcPr>
            <w:tcW w:w="1010" w:type="dxa"/>
            <w:vAlign w:val="center"/>
          </w:tcPr>
          <w:p w:rsidR="008A2F57" w:rsidRDefault="001D413F">
            <w:pPr>
              <w:jc w:val="center"/>
              <w:rPr>
                <w:szCs w:val="21"/>
              </w:rPr>
            </w:pPr>
            <w:r>
              <w:rPr>
                <w:rFonts w:hint="eastAsia"/>
                <w:szCs w:val="21"/>
              </w:rPr>
              <w:t>活度（</w:t>
            </w:r>
            <w:proofErr w:type="spellStart"/>
            <w:r>
              <w:rPr>
                <w:szCs w:val="21"/>
              </w:rPr>
              <w:t>Bq</w:t>
            </w:r>
            <w:proofErr w:type="spellEnd"/>
            <w:r>
              <w:rPr>
                <w:rFonts w:hint="eastAsia"/>
                <w:szCs w:val="21"/>
              </w:rPr>
              <w:t>）</w:t>
            </w:r>
          </w:p>
        </w:tc>
        <w:tc>
          <w:tcPr>
            <w:tcW w:w="1003" w:type="dxa"/>
            <w:vAlign w:val="center"/>
          </w:tcPr>
          <w:p w:rsidR="008A2F57" w:rsidRDefault="001D413F">
            <w:pPr>
              <w:jc w:val="center"/>
              <w:rPr>
                <w:szCs w:val="21"/>
              </w:rPr>
            </w:pPr>
            <w:r>
              <w:rPr>
                <w:rFonts w:hint="eastAsia"/>
                <w:szCs w:val="21"/>
              </w:rPr>
              <w:t>贮存方式</w:t>
            </w:r>
          </w:p>
        </w:tc>
        <w:tc>
          <w:tcPr>
            <w:tcW w:w="1003" w:type="dxa"/>
            <w:vAlign w:val="center"/>
          </w:tcPr>
          <w:p w:rsidR="008A2F57" w:rsidRDefault="001D413F">
            <w:pPr>
              <w:jc w:val="center"/>
              <w:rPr>
                <w:szCs w:val="21"/>
              </w:rPr>
            </w:pPr>
            <w:r>
              <w:rPr>
                <w:rFonts w:hint="eastAsia"/>
                <w:szCs w:val="21"/>
              </w:rPr>
              <w:t>数量</w:t>
            </w:r>
          </w:p>
        </w:tc>
        <w:tc>
          <w:tcPr>
            <w:tcW w:w="1003" w:type="dxa"/>
            <w:vMerge/>
            <w:vAlign w:val="center"/>
          </w:tcPr>
          <w:p w:rsidR="008A2F57" w:rsidRDefault="008A2F57">
            <w:pPr>
              <w:jc w:val="center"/>
              <w:rPr>
                <w:szCs w:val="21"/>
              </w:rPr>
            </w:pPr>
          </w:p>
        </w:tc>
      </w:tr>
      <w:tr w:rsidR="008A2F57">
        <w:tc>
          <w:tcPr>
            <w:tcW w:w="1001" w:type="dxa"/>
            <w:vAlign w:val="center"/>
          </w:tcPr>
          <w:p w:rsidR="008A2F57" w:rsidRDefault="008A2F57">
            <w:pPr>
              <w:jc w:val="center"/>
              <w:rPr>
                <w:szCs w:val="21"/>
              </w:rPr>
            </w:pPr>
          </w:p>
        </w:tc>
        <w:tc>
          <w:tcPr>
            <w:tcW w:w="1001" w:type="dxa"/>
            <w:vAlign w:val="center"/>
          </w:tcPr>
          <w:p w:rsidR="008A2F57" w:rsidRDefault="008A2F57">
            <w:pPr>
              <w:jc w:val="center"/>
              <w:rPr>
                <w:szCs w:val="21"/>
              </w:rPr>
            </w:pPr>
          </w:p>
        </w:tc>
        <w:tc>
          <w:tcPr>
            <w:tcW w:w="1002" w:type="dxa"/>
            <w:vAlign w:val="center"/>
          </w:tcPr>
          <w:p w:rsidR="008A2F57" w:rsidRDefault="008A2F57">
            <w:pPr>
              <w:jc w:val="center"/>
              <w:rPr>
                <w:szCs w:val="21"/>
              </w:rPr>
            </w:pPr>
          </w:p>
        </w:tc>
        <w:tc>
          <w:tcPr>
            <w:tcW w:w="1002" w:type="dxa"/>
            <w:vAlign w:val="center"/>
          </w:tcPr>
          <w:p w:rsidR="008A2F57" w:rsidRDefault="008A2F57">
            <w:pPr>
              <w:jc w:val="center"/>
              <w:rPr>
                <w:szCs w:val="21"/>
              </w:rPr>
            </w:pPr>
          </w:p>
        </w:tc>
        <w:tc>
          <w:tcPr>
            <w:tcW w:w="1002" w:type="dxa"/>
            <w:vAlign w:val="center"/>
          </w:tcPr>
          <w:p w:rsidR="008A2F57" w:rsidRDefault="008A2F57">
            <w:pPr>
              <w:jc w:val="center"/>
              <w:rPr>
                <w:szCs w:val="21"/>
              </w:rPr>
            </w:pPr>
          </w:p>
        </w:tc>
        <w:tc>
          <w:tcPr>
            <w:tcW w:w="1009" w:type="dxa"/>
            <w:vAlign w:val="center"/>
          </w:tcPr>
          <w:p w:rsidR="008A2F57" w:rsidRDefault="008A2F57">
            <w:pPr>
              <w:jc w:val="center"/>
              <w:rPr>
                <w:szCs w:val="21"/>
              </w:rPr>
            </w:pPr>
          </w:p>
        </w:tc>
        <w:tc>
          <w:tcPr>
            <w:tcW w:w="1226" w:type="dxa"/>
            <w:vAlign w:val="center"/>
          </w:tcPr>
          <w:p w:rsidR="008A2F57" w:rsidRDefault="008A2F57">
            <w:pPr>
              <w:jc w:val="center"/>
              <w:rPr>
                <w:szCs w:val="21"/>
              </w:rPr>
            </w:pPr>
          </w:p>
        </w:tc>
        <w:tc>
          <w:tcPr>
            <w:tcW w:w="906"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10"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r>
      <w:tr w:rsidR="008A2F57">
        <w:tc>
          <w:tcPr>
            <w:tcW w:w="1001" w:type="dxa"/>
            <w:vAlign w:val="center"/>
          </w:tcPr>
          <w:p w:rsidR="008A2F57" w:rsidRDefault="008A2F57">
            <w:pPr>
              <w:jc w:val="center"/>
              <w:rPr>
                <w:szCs w:val="21"/>
              </w:rPr>
            </w:pPr>
          </w:p>
        </w:tc>
        <w:tc>
          <w:tcPr>
            <w:tcW w:w="1001" w:type="dxa"/>
            <w:vAlign w:val="center"/>
          </w:tcPr>
          <w:p w:rsidR="008A2F57" w:rsidRDefault="008A2F57">
            <w:pPr>
              <w:jc w:val="center"/>
              <w:rPr>
                <w:szCs w:val="21"/>
              </w:rPr>
            </w:pPr>
          </w:p>
        </w:tc>
        <w:tc>
          <w:tcPr>
            <w:tcW w:w="1002" w:type="dxa"/>
            <w:vAlign w:val="center"/>
          </w:tcPr>
          <w:p w:rsidR="008A2F57" w:rsidRDefault="008A2F57">
            <w:pPr>
              <w:jc w:val="center"/>
              <w:rPr>
                <w:szCs w:val="21"/>
              </w:rPr>
            </w:pPr>
          </w:p>
        </w:tc>
        <w:tc>
          <w:tcPr>
            <w:tcW w:w="1002" w:type="dxa"/>
            <w:vAlign w:val="center"/>
          </w:tcPr>
          <w:p w:rsidR="008A2F57" w:rsidRDefault="008A2F57">
            <w:pPr>
              <w:jc w:val="center"/>
              <w:rPr>
                <w:szCs w:val="21"/>
              </w:rPr>
            </w:pPr>
          </w:p>
        </w:tc>
        <w:tc>
          <w:tcPr>
            <w:tcW w:w="1002" w:type="dxa"/>
            <w:vAlign w:val="center"/>
          </w:tcPr>
          <w:p w:rsidR="008A2F57" w:rsidRDefault="008A2F57">
            <w:pPr>
              <w:jc w:val="center"/>
              <w:rPr>
                <w:szCs w:val="21"/>
              </w:rPr>
            </w:pPr>
          </w:p>
        </w:tc>
        <w:tc>
          <w:tcPr>
            <w:tcW w:w="1009" w:type="dxa"/>
            <w:vAlign w:val="center"/>
          </w:tcPr>
          <w:p w:rsidR="008A2F57" w:rsidRDefault="008A2F57">
            <w:pPr>
              <w:jc w:val="center"/>
              <w:rPr>
                <w:szCs w:val="21"/>
              </w:rPr>
            </w:pPr>
          </w:p>
        </w:tc>
        <w:tc>
          <w:tcPr>
            <w:tcW w:w="1226" w:type="dxa"/>
            <w:vAlign w:val="center"/>
          </w:tcPr>
          <w:p w:rsidR="008A2F57" w:rsidRDefault="008A2F57">
            <w:pPr>
              <w:jc w:val="center"/>
              <w:rPr>
                <w:szCs w:val="21"/>
              </w:rPr>
            </w:pPr>
          </w:p>
        </w:tc>
        <w:tc>
          <w:tcPr>
            <w:tcW w:w="906"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10"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c>
          <w:tcPr>
            <w:tcW w:w="1003" w:type="dxa"/>
            <w:vAlign w:val="center"/>
          </w:tcPr>
          <w:p w:rsidR="008A2F57" w:rsidRDefault="008A2F57">
            <w:pPr>
              <w:jc w:val="center"/>
              <w:rPr>
                <w:szCs w:val="21"/>
              </w:rPr>
            </w:pPr>
          </w:p>
        </w:tc>
      </w:tr>
      <w:tr w:rsidR="008A2F57">
        <w:tc>
          <w:tcPr>
            <w:tcW w:w="1001" w:type="dxa"/>
            <w:vAlign w:val="center"/>
          </w:tcPr>
          <w:p w:rsidR="008A2F57" w:rsidRDefault="001D413F">
            <w:pPr>
              <w:jc w:val="center"/>
              <w:rPr>
                <w:szCs w:val="21"/>
              </w:rPr>
            </w:pPr>
            <w:r>
              <w:rPr>
                <w:szCs w:val="21"/>
              </w:rPr>
              <w:t>/</w:t>
            </w:r>
          </w:p>
        </w:tc>
        <w:tc>
          <w:tcPr>
            <w:tcW w:w="1001" w:type="dxa"/>
            <w:vAlign w:val="center"/>
          </w:tcPr>
          <w:p w:rsidR="008A2F57" w:rsidRDefault="001D413F">
            <w:pPr>
              <w:jc w:val="center"/>
              <w:rPr>
                <w:szCs w:val="21"/>
              </w:rPr>
            </w:pPr>
            <w:r>
              <w:rPr>
                <w:szCs w:val="21"/>
              </w:rPr>
              <w:t>/</w:t>
            </w:r>
          </w:p>
        </w:tc>
        <w:tc>
          <w:tcPr>
            <w:tcW w:w="1002" w:type="dxa"/>
            <w:vAlign w:val="center"/>
          </w:tcPr>
          <w:p w:rsidR="008A2F57" w:rsidRDefault="001D413F">
            <w:pPr>
              <w:jc w:val="center"/>
              <w:rPr>
                <w:szCs w:val="21"/>
              </w:rPr>
            </w:pPr>
            <w:r>
              <w:rPr>
                <w:szCs w:val="21"/>
              </w:rPr>
              <w:t>/</w:t>
            </w:r>
          </w:p>
        </w:tc>
        <w:tc>
          <w:tcPr>
            <w:tcW w:w="1002" w:type="dxa"/>
            <w:vAlign w:val="center"/>
          </w:tcPr>
          <w:p w:rsidR="008A2F57" w:rsidRDefault="001D413F">
            <w:pPr>
              <w:jc w:val="center"/>
              <w:rPr>
                <w:szCs w:val="21"/>
              </w:rPr>
            </w:pPr>
            <w:r>
              <w:rPr>
                <w:szCs w:val="21"/>
              </w:rPr>
              <w:t>/</w:t>
            </w:r>
          </w:p>
        </w:tc>
        <w:tc>
          <w:tcPr>
            <w:tcW w:w="1002" w:type="dxa"/>
            <w:vAlign w:val="center"/>
          </w:tcPr>
          <w:p w:rsidR="008A2F57" w:rsidRDefault="001D413F">
            <w:pPr>
              <w:jc w:val="center"/>
              <w:rPr>
                <w:szCs w:val="21"/>
              </w:rPr>
            </w:pPr>
            <w:r>
              <w:rPr>
                <w:szCs w:val="21"/>
              </w:rPr>
              <w:t>/</w:t>
            </w:r>
          </w:p>
        </w:tc>
        <w:tc>
          <w:tcPr>
            <w:tcW w:w="1009" w:type="dxa"/>
            <w:vAlign w:val="center"/>
          </w:tcPr>
          <w:p w:rsidR="008A2F57" w:rsidRDefault="001D413F">
            <w:pPr>
              <w:jc w:val="center"/>
              <w:rPr>
                <w:szCs w:val="21"/>
              </w:rPr>
            </w:pPr>
            <w:r>
              <w:rPr>
                <w:szCs w:val="21"/>
              </w:rPr>
              <w:t>/</w:t>
            </w:r>
          </w:p>
        </w:tc>
        <w:tc>
          <w:tcPr>
            <w:tcW w:w="1226" w:type="dxa"/>
            <w:vAlign w:val="center"/>
          </w:tcPr>
          <w:p w:rsidR="008A2F57" w:rsidRDefault="001D413F">
            <w:pPr>
              <w:jc w:val="center"/>
              <w:rPr>
                <w:szCs w:val="21"/>
              </w:rPr>
            </w:pPr>
            <w:r>
              <w:rPr>
                <w:szCs w:val="21"/>
              </w:rPr>
              <w:t>/</w:t>
            </w:r>
          </w:p>
        </w:tc>
        <w:tc>
          <w:tcPr>
            <w:tcW w:w="906" w:type="dxa"/>
            <w:vAlign w:val="center"/>
          </w:tcPr>
          <w:p w:rsidR="008A2F57" w:rsidRDefault="001D413F">
            <w:pPr>
              <w:jc w:val="center"/>
              <w:rPr>
                <w:szCs w:val="21"/>
              </w:rPr>
            </w:pPr>
            <w:r>
              <w:rPr>
                <w:szCs w:val="21"/>
              </w:rPr>
              <w:t>/</w:t>
            </w:r>
          </w:p>
        </w:tc>
        <w:tc>
          <w:tcPr>
            <w:tcW w:w="1003" w:type="dxa"/>
            <w:vAlign w:val="center"/>
          </w:tcPr>
          <w:p w:rsidR="008A2F57" w:rsidRDefault="001D413F">
            <w:pPr>
              <w:jc w:val="center"/>
              <w:rPr>
                <w:szCs w:val="21"/>
              </w:rPr>
            </w:pPr>
            <w:r>
              <w:rPr>
                <w:szCs w:val="21"/>
              </w:rPr>
              <w:t>/</w:t>
            </w:r>
          </w:p>
        </w:tc>
        <w:tc>
          <w:tcPr>
            <w:tcW w:w="1003" w:type="dxa"/>
            <w:vAlign w:val="center"/>
          </w:tcPr>
          <w:p w:rsidR="008A2F57" w:rsidRDefault="001D413F">
            <w:pPr>
              <w:jc w:val="center"/>
              <w:rPr>
                <w:szCs w:val="21"/>
              </w:rPr>
            </w:pPr>
            <w:r>
              <w:rPr>
                <w:szCs w:val="21"/>
              </w:rPr>
              <w:t>/</w:t>
            </w:r>
          </w:p>
        </w:tc>
        <w:tc>
          <w:tcPr>
            <w:tcW w:w="1010" w:type="dxa"/>
            <w:vAlign w:val="center"/>
          </w:tcPr>
          <w:p w:rsidR="008A2F57" w:rsidRDefault="001D413F">
            <w:pPr>
              <w:jc w:val="center"/>
              <w:rPr>
                <w:szCs w:val="21"/>
              </w:rPr>
            </w:pPr>
            <w:r>
              <w:rPr>
                <w:szCs w:val="21"/>
              </w:rPr>
              <w:t>/</w:t>
            </w:r>
          </w:p>
        </w:tc>
        <w:tc>
          <w:tcPr>
            <w:tcW w:w="1003" w:type="dxa"/>
            <w:vAlign w:val="center"/>
          </w:tcPr>
          <w:p w:rsidR="008A2F57" w:rsidRDefault="001D413F">
            <w:pPr>
              <w:jc w:val="center"/>
              <w:rPr>
                <w:szCs w:val="21"/>
              </w:rPr>
            </w:pPr>
            <w:r>
              <w:rPr>
                <w:szCs w:val="21"/>
              </w:rPr>
              <w:t>/</w:t>
            </w:r>
          </w:p>
        </w:tc>
        <w:tc>
          <w:tcPr>
            <w:tcW w:w="1003" w:type="dxa"/>
            <w:vAlign w:val="center"/>
          </w:tcPr>
          <w:p w:rsidR="008A2F57" w:rsidRDefault="001D413F">
            <w:pPr>
              <w:jc w:val="center"/>
              <w:rPr>
                <w:szCs w:val="21"/>
              </w:rPr>
            </w:pPr>
            <w:r>
              <w:rPr>
                <w:szCs w:val="21"/>
              </w:rPr>
              <w:t>/</w:t>
            </w:r>
          </w:p>
        </w:tc>
        <w:tc>
          <w:tcPr>
            <w:tcW w:w="1003" w:type="dxa"/>
            <w:vAlign w:val="center"/>
          </w:tcPr>
          <w:p w:rsidR="008A2F57" w:rsidRDefault="001D413F">
            <w:pPr>
              <w:jc w:val="center"/>
              <w:rPr>
                <w:szCs w:val="21"/>
              </w:rPr>
            </w:pPr>
            <w:r>
              <w:rPr>
                <w:szCs w:val="21"/>
              </w:rPr>
              <w:t>/</w:t>
            </w:r>
          </w:p>
        </w:tc>
      </w:tr>
    </w:tbl>
    <w:p w:rsidR="008A2F57" w:rsidRDefault="008A2F57">
      <w:pPr>
        <w:rPr>
          <w:sz w:val="24"/>
        </w:rPr>
      </w:pPr>
    </w:p>
    <w:p w:rsidR="008A2F57" w:rsidRDefault="008A2F57">
      <w:pPr>
        <w:rPr>
          <w:sz w:val="24"/>
        </w:rPr>
      </w:pPr>
    </w:p>
    <w:p w:rsidR="008A2F57" w:rsidRDefault="001D413F">
      <w:pPr>
        <w:rPr>
          <w:rFonts w:ascii="宋体"/>
          <w:b/>
          <w:sz w:val="24"/>
        </w:rPr>
      </w:pPr>
      <w:r>
        <w:rPr>
          <w:rFonts w:ascii="宋体" w:hAnsi="宋体" w:hint="eastAsia"/>
          <w:b/>
          <w:sz w:val="24"/>
        </w:rPr>
        <w:t>表</w:t>
      </w:r>
      <w:r>
        <w:rPr>
          <w:rFonts w:ascii="宋体" w:hAnsi="宋体"/>
          <w:b/>
          <w:sz w:val="24"/>
        </w:rPr>
        <w:t xml:space="preserve">5  </w:t>
      </w:r>
      <w:r>
        <w:rPr>
          <w:rFonts w:ascii="宋体" w:hAnsi="宋体" w:hint="eastAsia"/>
          <w:b/>
          <w:sz w:val="24"/>
        </w:rPr>
        <w:t>废弃物</w:t>
      </w:r>
    </w:p>
    <w:tbl>
      <w:tblPr>
        <w:tblW w:w="14124" w:type="dxa"/>
        <w:tblLayout w:type="fixed"/>
        <w:tblLook w:val="04A0" w:firstRow="1" w:lastRow="0" w:firstColumn="1" w:lastColumn="0" w:noHBand="0" w:noVBand="1"/>
      </w:tblPr>
      <w:tblGrid>
        <w:gridCol w:w="2268"/>
        <w:gridCol w:w="1260"/>
        <w:gridCol w:w="1414"/>
        <w:gridCol w:w="1794"/>
        <w:gridCol w:w="1236"/>
        <w:gridCol w:w="1496"/>
        <w:gridCol w:w="1620"/>
        <w:gridCol w:w="1414"/>
        <w:gridCol w:w="1622"/>
      </w:tblGrid>
      <w:tr w:rsidR="008A2F57">
        <w:tc>
          <w:tcPr>
            <w:tcW w:w="2268" w:type="dxa"/>
            <w:tcBorders>
              <w:top w:val="single" w:sz="4" w:space="0" w:color="auto"/>
              <w:left w:val="single" w:sz="4" w:space="0" w:color="auto"/>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名称</w:t>
            </w:r>
          </w:p>
        </w:tc>
        <w:tc>
          <w:tcPr>
            <w:tcW w:w="1260" w:type="dxa"/>
            <w:tcBorders>
              <w:top w:val="single" w:sz="4" w:space="0" w:color="auto"/>
              <w:left w:val="single" w:sz="4" w:space="0" w:color="auto"/>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状态</w:t>
            </w:r>
          </w:p>
        </w:tc>
        <w:tc>
          <w:tcPr>
            <w:tcW w:w="1414"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核素名称</w:t>
            </w:r>
          </w:p>
        </w:tc>
        <w:tc>
          <w:tcPr>
            <w:tcW w:w="1794"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活度</w:t>
            </w:r>
          </w:p>
        </w:tc>
        <w:tc>
          <w:tcPr>
            <w:tcW w:w="1236"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月排放量</w:t>
            </w:r>
          </w:p>
        </w:tc>
        <w:tc>
          <w:tcPr>
            <w:tcW w:w="1496"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年排放总量</w:t>
            </w:r>
          </w:p>
        </w:tc>
        <w:tc>
          <w:tcPr>
            <w:tcW w:w="1620"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排放口浓度</w:t>
            </w:r>
          </w:p>
        </w:tc>
        <w:tc>
          <w:tcPr>
            <w:tcW w:w="1414"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暂存情况</w:t>
            </w:r>
          </w:p>
        </w:tc>
        <w:tc>
          <w:tcPr>
            <w:tcW w:w="1622"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szCs w:val="21"/>
              </w:rPr>
            </w:pPr>
            <w:r>
              <w:rPr>
                <w:rFonts w:ascii="宋体" w:hAnsi="宋体" w:hint="eastAsia"/>
                <w:szCs w:val="21"/>
              </w:rPr>
              <w:t>最终去向</w:t>
            </w:r>
          </w:p>
        </w:tc>
      </w:tr>
      <w:tr w:rsidR="008A2F57">
        <w:trPr>
          <w:trHeight w:val="598"/>
        </w:trPr>
        <w:tc>
          <w:tcPr>
            <w:tcW w:w="2268"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atLeast"/>
              <w:jc w:val="center"/>
              <w:rPr>
                <w:rFonts w:ascii="宋体" w:cs="宋体"/>
                <w:szCs w:val="21"/>
              </w:rPr>
            </w:pPr>
            <w:r>
              <w:rPr>
                <w:rFonts w:ascii="宋体" w:hAnsi="宋体" w:cs="宋体" w:hint="eastAsia"/>
                <w:szCs w:val="21"/>
              </w:rPr>
              <w:t>洗片废液</w:t>
            </w:r>
          </w:p>
        </w:tc>
        <w:tc>
          <w:tcPr>
            <w:tcW w:w="1260" w:type="dxa"/>
            <w:tcBorders>
              <w:top w:val="single" w:sz="4" w:space="0" w:color="auto"/>
              <w:left w:val="single" w:sz="4" w:space="0" w:color="auto"/>
              <w:bottom w:val="single" w:sz="4" w:space="0" w:color="auto"/>
              <w:right w:val="single" w:sz="4" w:space="0" w:color="auto"/>
            </w:tcBorders>
            <w:vAlign w:val="center"/>
          </w:tcPr>
          <w:p w:rsidR="008A2F57" w:rsidRDefault="001D413F">
            <w:pPr>
              <w:jc w:val="center"/>
              <w:rPr>
                <w:rFonts w:ascii="宋体" w:cs="宋体"/>
                <w:szCs w:val="21"/>
              </w:rPr>
            </w:pPr>
            <w:r>
              <w:rPr>
                <w:rFonts w:ascii="宋体" w:hAnsi="宋体" w:cs="宋体" w:hint="eastAsia"/>
                <w:szCs w:val="21"/>
              </w:rPr>
              <w:t>液态</w:t>
            </w:r>
          </w:p>
        </w:tc>
        <w:tc>
          <w:tcPr>
            <w:tcW w:w="1414" w:type="dxa"/>
            <w:tcBorders>
              <w:top w:val="single" w:sz="4" w:space="0" w:color="auto"/>
              <w:left w:val="nil"/>
              <w:bottom w:val="single" w:sz="4" w:space="0" w:color="auto"/>
              <w:right w:val="single" w:sz="4" w:space="0" w:color="auto"/>
            </w:tcBorders>
            <w:vAlign w:val="center"/>
          </w:tcPr>
          <w:p w:rsidR="008A2F57" w:rsidRDefault="001D413F">
            <w:pPr>
              <w:spacing w:line="360" w:lineRule="auto"/>
              <w:jc w:val="center"/>
              <w:rPr>
                <w:rFonts w:ascii="宋体" w:hAnsi="宋体" w:cs="宋体"/>
                <w:szCs w:val="21"/>
              </w:rPr>
            </w:pPr>
            <w:r>
              <w:rPr>
                <w:rFonts w:ascii="宋体" w:hAnsi="宋体" w:cs="宋体"/>
                <w:szCs w:val="21"/>
              </w:rPr>
              <w:t>/</w:t>
            </w:r>
          </w:p>
        </w:tc>
        <w:tc>
          <w:tcPr>
            <w:tcW w:w="1794" w:type="dxa"/>
            <w:tcBorders>
              <w:top w:val="single" w:sz="4" w:space="0" w:color="auto"/>
              <w:left w:val="nil"/>
              <w:bottom w:val="single" w:sz="4" w:space="0" w:color="auto"/>
              <w:right w:val="single" w:sz="4" w:space="0" w:color="auto"/>
            </w:tcBorders>
            <w:vAlign w:val="center"/>
          </w:tcPr>
          <w:p w:rsidR="008A2F57" w:rsidRDefault="001D413F">
            <w:pPr>
              <w:jc w:val="center"/>
              <w:rPr>
                <w:rFonts w:ascii="宋体" w:hAnsi="宋体" w:cs="宋体"/>
                <w:szCs w:val="21"/>
              </w:rPr>
            </w:pPr>
            <w:r>
              <w:rPr>
                <w:rFonts w:ascii="宋体" w:hAnsi="宋体" w:cs="宋体"/>
                <w:szCs w:val="21"/>
              </w:rPr>
              <w:t>/</w:t>
            </w:r>
          </w:p>
        </w:tc>
        <w:tc>
          <w:tcPr>
            <w:tcW w:w="1236" w:type="dxa"/>
            <w:tcBorders>
              <w:top w:val="single" w:sz="4" w:space="0" w:color="auto"/>
              <w:left w:val="nil"/>
              <w:bottom w:val="single" w:sz="4" w:space="0" w:color="auto"/>
              <w:right w:val="single" w:sz="4" w:space="0" w:color="auto"/>
            </w:tcBorders>
            <w:vAlign w:val="center"/>
          </w:tcPr>
          <w:p w:rsidR="008A2F57" w:rsidRDefault="001D413F">
            <w:pPr>
              <w:spacing w:line="240" w:lineRule="atLeast"/>
              <w:jc w:val="center"/>
              <w:rPr>
                <w:rFonts w:ascii="宋体" w:hAnsi="宋体" w:cs="宋体"/>
                <w:szCs w:val="21"/>
              </w:rPr>
            </w:pPr>
            <w:r>
              <w:rPr>
                <w:rFonts w:ascii="宋体" w:hAnsi="宋体" w:cs="宋体"/>
                <w:szCs w:val="21"/>
              </w:rPr>
              <w:t>/</w:t>
            </w:r>
          </w:p>
        </w:tc>
        <w:tc>
          <w:tcPr>
            <w:tcW w:w="1496" w:type="dxa"/>
            <w:tcBorders>
              <w:top w:val="single" w:sz="4" w:space="0" w:color="auto"/>
              <w:left w:val="nil"/>
              <w:bottom w:val="single" w:sz="4" w:space="0" w:color="auto"/>
              <w:right w:val="single" w:sz="4" w:space="0" w:color="auto"/>
            </w:tcBorders>
            <w:vAlign w:val="center"/>
          </w:tcPr>
          <w:p w:rsidR="008A2F57" w:rsidRDefault="001D413F">
            <w:pPr>
              <w:spacing w:line="240" w:lineRule="atLeast"/>
              <w:jc w:val="center"/>
              <w:rPr>
                <w:rFonts w:ascii="宋体" w:hAnsi="宋体" w:cs="宋体"/>
                <w:szCs w:val="21"/>
              </w:rPr>
            </w:pPr>
            <w:r>
              <w:rPr>
                <w:rFonts w:ascii="宋体" w:hAnsi="宋体" w:cs="宋体" w:hint="eastAsia"/>
                <w:szCs w:val="21"/>
              </w:rPr>
              <w:t>8</w:t>
            </w:r>
            <w:r>
              <w:rPr>
                <w:rFonts w:ascii="宋体" w:hAnsi="宋体" w:cs="宋体"/>
                <w:szCs w:val="21"/>
              </w:rPr>
              <w:t>0</w:t>
            </w:r>
            <w:r>
              <w:rPr>
                <w:rFonts w:ascii="宋体" w:hAnsi="宋体" w:cs="宋体" w:hint="eastAsia"/>
                <w:szCs w:val="21"/>
              </w:rPr>
              <w:t>0</w:t>
            </w:r>
            <w:r>
              <w:rPr>
                <w:rFonts w:ascii="宋体" w:hAnsi="宋体" w:cs="宋体"/>
                <w:szCs w:val="21"/>
              </w:rPr>
              <w:t>L</w:t>
            </w:r>
          </w:p>
        </w:tc>
        <w:tc>
          <w:tcPr>
            <w:tcW w:w="1620" w:type="dxa"/>
            <w:tcBorders>
              <w:top w:val="single" w:sz="4" w:space="0" w:color="auto"/>
              <w:left w:val="nil"/>
              <w:bottom w:val="single" w:sz="4" w:space="0" w:color="auto"/>
              <w:right w:val="single" w:sz="4" w:space="0" w:color="auto"/>
            </w:tcBorders>
            <w:vAlign w:val="center"/>
          </w:tcPr>
          <w:p w:rsidR="008A2F57" w:rsidRDefault="001D413F">
            <w:pPr>
              <w:spacing w:line="360" w:lineRule="auto"/>
              <w:ind w:firstLineChars="150" w:firstLine="315"/>
              <w:jc w:val="center"/>
              <w:rPr>
                <w:rFonts w:ascii="宋体" w:hAnsi="宋体" w:cs="宋体"/>
                <w:szCs w:val="21"/>
              </w:rPr>
            </w:pPr>
            <w:r>
              <w:rPr>
                <w:rFonts w:ascii="宋体" w:hAnsi="宋体" w:cs="宋体"/>
                <w:szCs w:val="21"/>
              </w:rPr>
              <w:t>/</w:t>
            </w:r>
          </w:p>
        </w:tc>
        <w:tc>
          <w:tcPr>
            <w:tcW w:w="1414" w:type="dxa"/>
            <w:tcBorders>
              <w:top w:val="single" w:sz="4" w:space="0" w:color="auto"/>
              <w:left w:val="nil"/>
              <w:bottom w:val="single" w:sz="4" w:space="0" w:color="auto"/>
              <w:right w:val="single" w:sz="4" w:space="0" w:color="auto"/>
            </w:tcBorders>
            <w:vAlign w:val="center"/>
          </w:tcPr>
          <w:p w:rsidR="008A2F57" w:rsidRDefault="001D413F">
            <w:pPr>
              <w:jc w:val="center"/>
              <w:rPr>
                <w:szCs w:val="21"/>
              </w:rPr>
            </w:pPr>
            <w:r>
              <w:rPr>
                <w:rFonts w:hint="eastAsia"/>
                <w:szCs w:val="21"/>
              </w:rPr>
              <w:t>容器暂存</w:t>
            </w:r>
          </w:p>
        </w:tc>
        <w:tc>
          <w:tcPr>
            <w:tcW w:w="1622" w:type="dxa"/>
            <w:vMerge w:val="restart"/>
            <w:tcBorders>
              <w:top w:val="single" w:sz="4" w:space="0" w:color="auto"/>
              <w:left w:val="nil"/>
              <w:right w:val="single" w:sz="4" w:space="0" w:color="auto"/>
            </w:tcBorders>
            <w:vAlign w:val="center"/>
          </w:tcPr>
          <w:p w:rsidR="008A2F57" w:rsidRDefault="001D413F">
            <w:pPr>
              <w:jc w:val="center"/>
              <w:rPr>
                <w:szCs w:val="21"/>
              </w:rPr>
            </w:pPr>
            <w:proofErr w:type="gramStart"/>
            <w:r>
              <w:rPr>
                <w:rFonts w:hint="eastAsia"/>
                <w:szCs w:val="21"/>
              </w:rPr>
              <w:t>危废处置</w:t>
            </w:r>
            <w:proofErr w:type="gramEnd"/>
            <w:r>
              <w:rPr>
                <w:rFonts w:hint="eastAsia"/>
                <w:szCs w:val="21"/>
              </w:rPr>
              <w:t>单位处置</w:t>
            </w:r>
          </w:p>
        </w:tc>
      </w:tr>
      <w:tr w:rsidR="008A2F57">
        <w:trPr>
          <w:trHeight w:val="598"/>
        </w:trPr>
        <w:tc>
          <w:tcPr>
            <w:tcW w:w="2268" w:type="dxa"/>
            <w:tcBorders>
              <w:top w:val="single" w:sz="4" w:space="0" w:color="auto"/>
              <w:left w:val="single" w:sz="4" w:space="0" w:color="auto"/>
              <w:bottom w:val="single" w:sz="4" w:space="0" w:color="auto"/>
              <w:right w:val="single" w:sz="4" w:space="0" w:color="auto"/>
            </w:tcBorders>
            <w:vAlign w:val="center"/>
          </w:tcPr>
          <w:p w:rsidR="008A2F57" w:rsidRDefault="001D413F">
            <w:pPr>
              <w:jc w:val="center"/>
              <w:rPr>
                <w:rFonts w:ascii="宋体"/>
                <w:szCs w:val="21"/>
              </w:rPr>
            </w:pPr>
            <w:r>
              <w:rPr>
                <w:rFonts w:ascii="宋体" w:hAnsi="宋体" w:cs="宋体" w:hint="eastAsia"/>
                <w:szCs w:val="21"/>
              </w:rPr>
              <w:t>废胶片</w:t>
            </w:r>
          </w:p>
        </w:tc>
        <w:tc>
          <w:tcPr>
            <w:tcW w:w="1260" w:type="dxa"/>
            <w:tcBorders>
              <w:top w:val="single" w:sz="4" w:space="0" w:color="auto"/>
              <w:left w:val="single" w:sz="4" w:space="0" w:color="auto"/>
              <w:bottom w:val="single" w:sz="4" w:space="0" w:color="auto"/>
              <w:right w:val="single" w:sz="4" w:space="0" w:color="auto"/>
            </w:tcBorders>
            <w:vAlign w:val="center"/>
          </w:tcPr>
          <w:p w:rsidR="008A2F57" w:rsidRDefault="001D413F">
            <w:pPr>
              <w:jc w:val="center"/>
              <w:rPr>
                <w:rFonts w:ascii="宋体"/>
                <w:szCs w:val="21"/>
              </w:rPr>
            </w:pPr>
            <w:r>
              <w:rPr>
                <w:rFonts w:ascii="宋体" w:hAnsi="宋体" w:cs="宋体" w:hint="eastAsia"/>
                <w:szCs w:val="21"/>
              </w:rPr>
              <w:t>固态</w:t>
            </w:r>
          </w:p>
        </w:tc>
        <w:tc>
          <w:tcPr>
            <w:tcW w:w="1414" w:type="dxa"/>
            <w:tcBorders>
              <w:top w:val="single" w:sz="4" w:space="0" w:color="auto"/>
              <w:left w:val="nil"/>
              <w:bottom w:val="single" w:sz="4" w:space="0" w:color="auto"/>
              <w:right w:val="single" w:sz="4" w:space="0" w:color="auto"/>
            </w:tcBorders>
            <w:vAlign w:val="center"/>
          </w:tcPr>
          <w:p w:rsidR="008A2F57" w:rsidRDefault="001D413F">
            <w:pPr>
              <w:spacing w:line="360" w:lineRule="auto"/>
              <w:jc w:val="center"/>
              <w:rPr>
                <w:rFonts w:ascii="宋体"/>
                <w:szCs w:val="21"/>
              </w:rPr>
            </w:pPr>
            <w:r>
              <w:rPr>
                <w:rFonts w:ascii="宋体"/>
                <w:szCs w:val="21"/>
              </w:rPr>
              <w:t>/</w:t>
            </w:r>
          </w:p>
        </w:tc>
        <w:tc>
          <w:tcPr>
            <w:tcW w:w="1794" w:type="dxa"/>
            <w:tcBorders>
              <w:top w:val="single" w:sz="4" w:space="0" w:color="auto"/>
              <w:left w:val="nil"/>
              <w:bottom w:val="single" w:sz="4" w:space="0" w:color="auto"/>
              <w:right w:val="single" w:sz="4" w:space="0" w:color="auto"/>
            </w:tcBorders>
            <w:vAlign w:val="center"/>
          </w:tcPr>
          <w:p w:rsidR="008A2F57" w:rsidRDefault="001D413F">
            <w:pPr>
              <w:spacing w:line="360" w:lineRule="auto"/>
              <w:jc w:val="center"/>
              <w:rPr>
                <w:rFonts w:ascii="宋体"/>
                <w:szCs w:val="21"/>
              </w:rPr>
            </w:pPr>
            <w:r>
              <w:rPr>
                <w:rFonts w:ascii="宋体"/>
                <w:szCs w:val="21"/>
              </w:rPr>
              <w:t>/</w:t>
            </w:r>
          </w:p>
        </w:tc>
        <w:tc>
          <w:tcPr>
            <w:tcW w:w="1236" w:type="dxa"/>
            <w:tcBorders>
              <w:top w:val="single" w:sz="4" w:space="0" w:color="auto"/>
              <w:left w:val="nil"/>
              <w:bottom w:val="single" w:sz="4" w:space="0" w:color="auto"/>
              <w:right w:val="single" w:sz="4" w:space="0" w:color="auto"/>
            </w:tcBorders>
            <w:vAlign w:val="center"/>
          </w:tcPr>
          <w:p w:rsidR="008A2F57" w:rsidRDefault="001D413F">
            <w:pPr>
              <w:spacing w:line="240" w:lineRule="atLeast"/>
              <w:jc w:val="center"/>
              <w:rPr>
                <w:rFonts w:ascii="宋体"/>
                <w:szCs w:val="21"/>
              </w:rPr>
            </w:pPr>
            <w:r>
              <w:rPr>
                <w:rFonts w:ascii="宋体"/>
                <w:szCs w:val="21"/>
              </w:rPr>
              <w:t>/</w:t>
            </w:r>
          </w:p>
        </w:tc>
        <w:tc>
          <w:tcPr>
            <w:tcW w:w="1496" w:type="dxa"/>
            <w:tcBorders>
              <w:top w:val="single" w:sz="4" w:space="0" w:color="auto"/>
              <w:left w:val="nil"/>
              <w:bottom w:val="single" w:sz="4" w:space="0" w:color="auto"/>
              <w:right w:val="single" w:sz="4" w:space="0" w:color="auto"/>
            </w:tcBorders>
            <w:vAlign w:val="center"/>
          </w:tcPr>
          <w:p w:rsidR="008A2F57" w:rsidRDefault="001D413F">
            <w:pPr>
              <w:spacing w:line="240" w:lineRule="atLeast"/>
              <w:jc w:val="center"/>
              <w:rPr>
                <w:rFonts w:ascii="宋体"/>
                <w:szCs w:val="21"/>
              </w:rPr>
            </w:pPr>
            <w:r>
              <w:rPr>
                <w:rFonts w:ascii="宋体" w:hint="eastAsia"/>
                <w:szCs w:val="21"/>
              </w:rPr>
              <w:t>1.0</w:t>
            </w:r>
            <w:r>
              <w:rPr>
                <w:rFonts w:ascii="宋体"/>
                <w:szCs w:val="21"/>
              </w:rPr>
              <w:t>Kq</w:t>
            </w:r>
          </w:p>
        </w:tc>
        <w:tc>
          <w:tcPr>
            <w:tcW w:w="1620" w:type="dxa"/>
            <w:tcBorders>
              <w:top w:val="single" w:sz="4" w:space="0" w:color="auto"/>
              <w:left w:val="nil"/>
              <w:bottom w:val="single" w:sz="4" w:space="0" w:color="auto"/>
              <w:right w:val="single" w:sz="4" w:space="0" w:color="auto"/>
            </w:tcBorders>
            <w:vAlign w:val="center"/>
          </w:tcPr>
          <w:p w:rsidR="008A2F57" w:rsidRDefault="001D413F">
            <w:pPr>
              <w:spacing w:line="360" w:lineRule="auto"/>
              <w:ind w:firstLineChars="150" w:firstLine="315"/>
              <w:jc w:val="center"/>
              <w:rPr>
                <w:rFonts w:ascii="宋体"/>
                <w:szCs w:val="21"/>
              </w:rPr>
            </w:pPr>
            <w:r>
              <w:rPr>
                <w:rFonts w:ascii="宋体"/>
                <w:szCs w:val="21"/>
              </w:rPr>
              <w:t>/</w:t>
            </w:r>
          </w:p>
        </w:tc>
        <w:tc>
          <w:tcPr>
            <w:tcW w:w="1414" w:type="dxa"/>
            <w:tcBorders>
              <w:top w:val="single" w:sz="4" w:space="0" w:color="auto"/>
              <w:left w:val="nil"/>
              <w:bottom w:val="single" w:sz="4" w:space="0" w:color="auto"/>
              <w:right w:val="single" w:sz="4" w:space="0" w:color="auto"/>
            </w:tcBorders>
            <w:vAlign w:val="center"/>
          </w:tcPr>
          <w:p w:rsidR="008A2F57" w:rsidRDefault="001D413F">
            <w:pPr>
              <w:spacing w:line="360" w:lineRule="auto"/>
              <w:jc w:val="center"/>
              <w:rPr>
                <w:rFonts w:ascii="宋体"/>
                <w:szCs w:val="21"/>
              </w:rPr>
            </w:pPr>
            <w:r>
              <w:rPr>
                <w:rFonts w:ascii="宋体" w:hint="eastAsia"/>
                <w:szCs w:val="21"/>
              </w:rPr>
              <w:t>收集存放</w:t>
            </w:r>
          </w:p>
        </w:tc>
        <w:tc>
          <w:tcPr>
            <w:tcW w:w="1622" w:type="dxa"/>
            <w:vMerge/>
            <w:tcBorders>
              <w:left w:val="nil"/>
              <w:bottom w:val="single" w:sz="4" w:space="0" w:color="auto"/>
              <w:right w:val="single" w:sz="4" w:space="0" w:color="auto"/>
            </w:tcBorders>
            <w:vAlign w:val="center"/>
          </w:tcPr>
          <w:p w:rsidR="008A2F57" w:rsidRDefault="008A2F57">
            <w:pPr>
              <w:jc w:val="center"/>
              <w:rPr>
                <w:rFonts w:ascii="宋体"/>
                <w:szCs w:val="21"/>
              </w:rPr>
            </w:pPr>
          </w:p>
        </w:tc>
      </w:tr>
      <w:tr w:rsidR="008A2F57">
        <w:trPr>
          <w:trHeight w:val="598"/>
        </w:trPr>
        <w:tc>
          <w:tcPr>
            <w:tcW w:w="2268" w:type="dxa"/>
            <w:tcBorders>
              <w:top w:val="single" w:sz="4" w:space="0" w:color="auto"/>
              <w:left w:val="single" w:sz="4" w:space="0" w:color="auto"/>
              <w:bottom w:val="single" w:sz="4" w:space="0" w:color="auto"/>
              <w:right w:val="single" w:sz="4" w:space="0" w:color="auto"/>
            </w:tcBorders>
            <w:vAlign w:val="center"/>
          </w:tcPr>
          <w:p w:rsidR="008A2F57" w:rsidRDefault="008A2F57">
            <w:pPr>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A2F57" w:rsidRDefault="008A2F57">
            <w:pPr>
              <w:jc w:val="center"/>
              <w:rPr>
                <w:rFonts w:ascii="宋体"/>
                <w:szCs w:val="21"/>
              </w:rPr>
            </w:pPr>
          </w:p>
        </w:tc>
        <w:tc>
          <w:tcPr>
            <w:tcW w:w="1414" w:type="dxa"/>
            <w:tcBorders>
              <w:top w:val="single" w:sz="4" w:space="0" w:color="auto"/>
              <w:left w:val="nil"/>
              <w:bottom w:val="single" w:sz="4" w:space="0" w:color="auto"/>
              <w:right w:val="single" w:sz="4" w:space="0" w:color="auto"/>
            </w:tcBorders>
            <w:vAlign w:val="center"/>
          </w:tcPr>
          <w:p w:rsidR="008A2F57" w:rsidRDefault="008A2F57">
            <w:pPr>
              <w:spacing w:line="360" w:lineRule="auto"/>
              <w:jc w:val="center"/>
              <w:rPr>
                <w:rFonts w:ascii="宋体"/>
                <w:szCs w:val="21"/>
              </w:rPr>
            </w:pPr>
          </w:p>
        </w:tc>
        <w:tc>
          <w:tcPr>
            <w:tcW w:w="1794" w:type="dxa"/>
            <w:tcBorders>
              <w:top w:val="single" w:sz="4" w:space="0" w:color="auto"/>
              <w:left w:val="nil"/>
              <w:bottom w:val="single" w:sz="4" w:space="0" w:color="auto"/>
              <w:right w:val="single" w:sz="4" w:space="0" w:color="auto"/>
            </w:tcBorders>
            <w:vAlign w:val="center"/>
          </w:tcPr>
          <w:p w:rsidR="008A2F57" w:rsidRDefault="008A2F57">
            <w:pPr>
              <w:spacing w:line="360" w:lineRule="auto"/>
              <w:jc w:val="center"/>
              <w:rPr>
                <w:rFonts w:ascii="宋体"/>
                <w:szCs w:val="21"/>
              </w:rPr>
            </w:pPr>
          </w:p>
        </w:tc>
        <w:tc>
          <w:tcPr>
            <w:tcW w:w="1236" w:type="dxa"/>
            <w:tcBorders>
              <w:top w:val="single" w:sz="4" w:space="0" w:color="auto"/>
              <w:left w:val="nil"/>
              <w:bottom w:val="single" w:sz="4" w:space="0" w:color="auto"/>
              <w:right w:val="single" w:sz="4" w:space="0" w:color="auto"/>
            </w:tcBorders>
            <w:vAlign w:val="center"/>
          </w:tcPr>
          <w:p w:rsidR="008A2F57" w:rsidRDefault="008A2F57">
            <w:pPr>
              <w:spacing w:line="240" w:lineRule="atLeast"/>
              <w:jc w:val="center"/>
              <w:rPr>
                <w:rFonts w:ascii="宋体"/>
                <w:szCs w:val="21"/>
              </w:rPr>
            </w:pPr>
          </w:p>
        </w:tc>
        <w:tc>
          <w:tcPr>
            <w:tcW w:w="1496" w:type="dxa"/>
            <w:tcBorders>
              <w:top w:val="single" w:sz="4" w:space="0" w:color="auto"/>
              <w:left w:val="nil"/>
              <w:bottom w:val="single" w:sz="4" w:space="0" w:color="auto"/>
              <w:right w:val="single" w:sz="4" w:space="0" w:color="auto"/>
            </w:tcBorders>
            <w:vAlign w:val="center"/>
          </w:tcPr>
          <w:p w:rsidR="008A2F57" w:rsidRDefault="008A2F57">
            <w:pPr>
              <w:spacing w:line="240" w:lineRule="atLeast"/>
              <w:jc w:val="center"/>
              <w:rPr>
                <w:rFonts w:ascii="宋体"/>
                <w:szCs w:val="21"/>
              </w:rPr>
            </w:pPr>
          </w:p>
        </w:tc>
        <w:tc>
          <w:tcPr>
            <w:tcW w:w="1620" w:type="dxa"/>
            <w:tcBorders>
              <w:top w:val="single" w:sz="4" w:space="0" w:color="auto"/>
              <w:left w:val="nil"/>
              <w:bottom w:val="single" w:sz="4" w:space="0" w:color="auto"/>
              <w:right w:val="single" w:sz="4" w:space="0" w:color="auto"/>
            </w:tcBorders>
            <w:vAlign w:val="center"/>
          </w:tcPr>
          <w:p w:rsidR="008A2F57" w:rsidRDefault="008A2F57">
            <w:pPr>
              <w:spacing w:line="360" w:lineRule="auto"/>
              <w:ind w:firstLineChars="150" w:firstLine="315"/>
              <w:jc w:val="center"/>
              <w:rPr>
                <w:rFonts w:ascii="宋体"/>
                <w:szCs w:val="21"/>
              </w:rPr>
            </w:pPr>
          </w:p>
        </w:tc>
        <w:tc>
          <w:tcPr>
            <w:tcW w:w="1414" w:type="dxa"/>
            <w:tcBorders>
              <w:top w:val="single" w:sz="4" w:space="0" w:color="auto"/>
              <w:left w:val="nil"/>
              <w:bottom w:val="single" w:sz="4" w:space="0" w:color="auto"/>
              <w:right w:val="single" w:sz="4" w:space="0" w:color="auto"/>
            </w:tcBorders>
            <w:vAlign w:val="center"/>
          </w:tcPr>
          <w:p w:rsidR="008A2F57" w:rsidRDefault="008A2F57">
            <w:pPr>
              <w:spacing w:line="360" w:lineRule="auto"/>
              <w:jc w:val="center"/>
              <w:rPr>
                <w:rFonts w:ascii="宋体"/>
                <w:szCs w:val="21"/>
              </w:rPr>
            </w:pPr>
          </w:p>
        </w:tc>
        <w:tc>
          <w:tcPr>
            <w:tcW w:w="1622" w:type="dxa"/>
            <w:tcBorders>
              <w:top w:val="single" w:sz="4" w:space="0" w:color="auto"/>
              <w:left w:val="nil"/>
              <w:bottom w:val="single" w:sz="4" w:space="0" w:color="auto"/>
              <w:right w:val="single" w:sz="4" w:space="0" w:color="auto"/>
            </w:tcBorders>
            <w:vAlign w:val="center"/>
          </w:tcPr>
          <w:p w:rsidR="008A2F57" w:rsidRDefault="008A2F57">
            <w:pPr>
              <w:jc w:val="center"/>
              <w:rPr>
                <w:rFonts w:ascii="宋体"/>
                <w:szCs w:val="21"/>
              </w:rPr>
            </w:pPr>
          </w:p>
        </w:tc>
      </w:tr>
      <w:tr w:rsidR="008A2F57">
        <w:trPr>
          <w:trHeight w:val="598"/>
        </w:trPr>
        <w:tc>
          <w:tcPr>
            <w:tcW w:w="2268" w:type="dxa"/>
            <w:tcBorders>
              <w:top w:val="single" w:sz="4" w:space="0" w:color="auto"/>
              <w:left w:val="single" w:sz="4" w:space="0" w:color="auto"/>
              <w:bottom w:val="single" w:sz="4" w:space="0" w:color="auto"/>
              <w:right w:val="single" w:sz="4" w:space="0" w:color="auto"/>
            </w:tcBorders>
            <w:vAlign w:val="center"/>
          </w:tcPr>
          <w:p w:rsidR="008A2F57" w:rsidRDefault="008A2F57">
            <w:pPr>
              <w:jc w:val="center"/>
              <w:rPr>
                <w:rFonts w:asci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A2F57" w:rsidRDefault="008A2F57">
            <w:pPr>
              <w:jc w:val="center"/>
              <w:rPr>
                <w:rFonts w:ascii="宋体"/>
                <w:szCs w:val="21"/>
              </w:rPr>
            </w:pPr>
          </w:p>
        </w:tc>
        <w:tc>
          <w:tcPr>
            <w:tcW w:w="1414" w:type="dxa"/>
            <w:tcBorders>
              <w:top w:val="single" w:sz="4" w:space="0" w:color="auto"/>
              <w:left w:val="nil"/>
              <w:bottom w:val="single" w:sz="4" w:space="0" w:color="auto"/>
              <w:right w:val="single" w:sz="4" w:space="0" w:color="auto"/>
            </w:tcBorders>
            <w:vAlign w:val="center"/>
          </w:tcPr>
          <w:p w:rsidR="008A2F57" w:rsidRDefault="008A2F57">
            <w:pPr>
              <w:spacing w:line="360" w:lineRule="auto"/>
              <w:jc w:val="center"/>
              <w:rPr>
                <w:rFonts w:ascii="宋体"/>
                <w:szCs w:val="21"/>
              </w:rPr>
            </w:pPr>
          </w:p>
        </w:tc>
        <w:tc>
          <w:tcPr>
            <w:tcW w:w="1794" w:type="dxa"/>
            <w:tcBorders>
              <w:top w:val="single" w:sz="4" w:space="0" w:color="auto"/>
              <w:left w:val="nil"/>
              <w:bottom w:val="single" w:sz="4" w:space="0" w:color="auto"/>
              <w:right w:val="single" w:sz="4" w:space="0" w:color="auto"/>
            </w:tcBorders>
            <w:vAlign w:val="center"/>
          </w:tcPr>
          <w:p w:rsidR="008A2F57" w:rsidRDefault="008A2F57">
            <w:pPr>
              <w:spacing w:line="360" w:lineRule="auto"/>
              <w:jc w:val="center"/>
              <w:rPr>
                <w:rFonts w:ascii="宋体"/>
                <w:szCs w:val="21"/>
              </w:rPr>
            </w:pPr>
          </w:p>
        </w:tc>
        <w:tc>
          <w:tcPr>
            <w:tcW w:w="1236" w:type="dxa"/>
            <w:tcBorders>
              <w:top w:val="single" w:sz="4" w:space="0" w:color="auto"/>
              <w:left w:val="nil"/>
              <w:bottom w:val="single" w:sz="4" w:space="0" w:color="auto"/>
              <w:right w:val="single" w:sz="4" w:space="0" w:color="auto"/>
            </w:tcBorders>
            <w:vAlign w:val="center"/>
          </w:tcPr>
          <w:p w:rsidR="008A2F57" w:rsidRDefault="008A2F57">
            <w:pPr>
              <w:spacing w:line="240" w:lineRule="atLeast"/>
              <w:jc w:val="center"/>
              <w:rPr>
                <w:rFonts w:ascii="宋体"/>
                <w:szCs w:val="21"/>
              </w:rPr>
            </w:pPr>
          </w:p>
        </w:tc>
        <w:tc>
          <w:tcPr>
            <w:tcW w:w="1496" w:type="dxa"/>
            <w:tcBorders>
              <w:top w:val="single" w:sz="4" w:space="0" w:color="auto"/>
              <w:left w:val="nil"/>
              <w:bottom w:val="single" w:sz="4" w:space="0" w:color="auto"/>
              <w:right w:val="single" w:sz="4" w:space="0" w:color="auto"/>
            </w:tcBorders>
            <w:vAlign w:val="center"/>
          </w:tcPr>
          <w:p w:rsidR="008A2F57" w:rsidRDefault="008A2F57">
            <w:pPr>
              <w:spacing w:line="240" w:lineRule="atLeast"/>
              <w:jc w:val="center"/>
              <w:rPr>
                <w:rFonts w:ascii="宋体"/>
                <w:szCs w:val="21"/>
              </w:rPr>
            </w:pPr>
          </w:p>
        </w:tc>
        <w:tc>
          <w:tcPr>
            <w:tcW w:w="1620" w:type="dxa"/>
            <w:tcBorders>
              <w:top w:val="single" w:sz="4" w:space="0" w:color="auto"/>
              <w:left w:val="nil"/>
              <w:bottom w:val="single" w:sz="4" w:space="0" w:color="auto"/>
              <w:right w:val="single" w:sz="4" w:space="0" w:color="auto"/>
            </w:tcBorders>
            <w:vAlign w:val="center"/>
          </w:tcPr>
          <w:p w:rsidR="008A2F57" w:rsidRDefault="008A2F57">
            <w:pPr>
              <w:spacing w:line="360" w:lineRule="auto"/>
              <w:ind w:firstLineChars="150" w:firstLine="315"/>
              <w:jc w:val="center"/>
              <w:rPr>
                <w:rFonts w:ascii="宋体"/>
                <w:szCs w:val="21"/>
              </w:rPr>
            </w:pPr>
          </w:p>
        </w:tc>
        <w:tc>
          <w:tcPr>
            <w:tcW w:w="1414" w:type="dxa"/>
            <w:tcBorders>
              <w:top w:val="single" w:sz="4" w:space="0" w:color="auto"/>
              <w:left w:val="nil"/>
              <w:bottom w:val="single" w:sz="4" w:space="0" w:color="auto"/>
              <w:right w:val="single" w:sz="4" w:space="0" w:color="auto"/>
            </w:tcBorders>
            <w:vAlign w:val="center"/>
          </w:tcPr>
          <w:p w:rsidR="008A2F57" w:rsidRDefault="008A2F57">
            <w:pPr>
              <w:spacing w:line="360" w:lineRule="auto"/>
              <w:jc w:val="center"/>
              <w:rPr>
                <w:rFonts w:ascii="宋体"/>
                <w:szCs w:val="21"/>
              </w:rPr>
            </w:pPr>
          </w:p>
        </w:tc>
        <w:tc>
          <w:tcPr>
            <w:tcW w:w="1622" w:type="dxa"/>
            <w:tcBorders>
              <w:top w:val="single" w:sz="4" w:space="0" w:color="auto"/>
              <w:left w:val="nil"/>
              <w:bottom w:val="single" w:sz="4" w:space="0" w:color="auto"/>
              <w:right w:val="single" w:sz="4" w:space="0" w:color="auto"/>
            </w:tcBorders>
            <w:vAlign w:val="center"/>
          </w:tcPr>
          <w:p w:rsidR="008A2F57" w:rsidRDefault="008A2F57">
            <w:pPr>
              <w:jc w:val="center"/>
              <w:rPr>
                <w:rFonts w:ascii="宋体"/>
                <w:szCs w:val="21"/>
              </w:rPr>
            </w:pPr>
          </w:p>
        </w:tc>
      </w:tr>
    </w:tbl>
    <w:p w:rsidR="008A2F57" w:rsidRDefault="001D413F">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w:t>
      </w:r>
      <w:r>
        <w:rPr>
          <w:rFonts w:asciiTheme="minorEastAsia" w:eastAsiaTheme="minorEastAsia" w:hAnsiTheme="minorEastAsia" w:cstheme="minorEastAsia" w:hint="eastAsia"/>
          <w:sz w:val="18"/>
          <w:szCs w:val="18"/>
        </w:rPr>
        <w:t xml:space="preserve">1. </w:t>
      </w:r>
      <w:r>
        <w:rPr>
          <w:rFonts w:asciiTheme="minorEastAsia" w:eastAsiaTheme="minorEastAsia" w:hAnsiTheme="minorEastAsia" w:cstheme="minorEastAsia" w:hint="eastAsia"/>
          <w:sz w:val="18"/>
          <w:szCs w:val="18"/>
        </w:rPr>
        <w:t>常规废弃物排放浓度，对于液态单位为</w:t>
      </w:r>
      <w:r>
        <w:rPr>
          <w:rFonts w:asciiTheme="minorEastAsia" w:eastAsiaTheme="minorEastAsia" w:hAnsiTheme="minorEastAsia" w:cstheme="minorEastAsia" w:hint="eastAsia"/>
          <w:sz w:val="18"/>
          <w:szCs w:val="18"/>
        </w:rPr>
        <w:t>mg/L</w:t>
      </w:r>
      <w:r>
        <w:rPr>
          <w:rFonts w:asciiTheme="minorEastAsia" w:eastAsiaTheme="minorEastAsia" w:hAnsiTheme="minorEastAsia" w:cstheme="minorEastAsia" w:hint="eastAsia"/>
          <w:sz w:val="18"/>
          <w:szCs w:val="18"/>
        </w:rPr>
        <w:t>，固体为</w:t>
      </w:r>
      <w:r>
        <w:rPr>
          <w:rFonts w:asciiTheme="minorEastAsia" w:eastAsiaTheme="minorEastAsia" w:hAnsiTheme="minorEastAsia" w:cstheme="minorEastAsia" w:hint="eastAsia"/>
          <w:sz w:val="18"/>
          <w:szCs w:val="18"/>
        </w:rPr>
        <w:t>mg/kg</w:t>
      </w:r>
      <w:r>
        <w:rPr>
          <w:rFonts w:asciiTheme="minorEastAsia" w:eastAsiaTheme="minorEastAsia" w:hAnsiTheme="minorEastAsia" w:cstheme="minorEastAsia" w:hint="eastAsia"/>
          <w:sz w:val="18"/>
          <w:szCs w:val="18"/>
        </w:rPr>
        <w:t>，气态为</w:t>
      </w:r>
      <w:r>
        <w:rPr>
          <w:rFonts w:asciiTheme="minorEastAsia" w:eastAsiaTheme="minorEastAsia" w:hAnsiTheme="minorEastAsia" w:cstheme="minorEastAsia" w:hint="eastAsia"/>
          <w:sz w:val="18"/>
          <w:szCs w:val="18"/>
        </w:rPr>
        <w:t>mg/m</w:t>
      </w:r>
      <w:r>
        <w:rPr>
          <w:rFonts w:asciiTheme="minorEastAsia" w:eastAsiaTheme="minorEastAsia" w:hAnsiTheme="minorEastAsia" w:cstheme="minorEastAsia" w:hint="eastAsia"/>
          <w:sz w:val="18"/>
          <w:szCs w:val="18"/>
          <w:vertAlign w:val="superscript"/>
        </w:rPr>
        <w:t>3</w:t>
      </w:r>
      <w:r>
        <w:rPr>
          <w:rFonts w:asciiTheme="minorEastAsia" w:eastAsiaTheme="minorEastAsia" w:hAnsiTheme="minorEastAsia" w:cstheme="minorEastAsia" w:hint="eastAsia"/>
          <w:sz w:val="18"/>
          <w:szCs w:val="18"/>
        </w:rPr>
        <w:t>；年排放总量用</w:t>
      </w:r>
      <w:r>
        <w:rPr>
          <w:rFonts w:asciiTheme="minorEastAsia" w:eastAsiaTheme="minorEastAsia" w:hAnsiTheme="minorEastAsia" w:cstheme="minorEastAsia" w:hint="eastAsia"/>
          <w:sz w:val="18"/>
          <w:szCs w:val="18"/>
        </w:rPr>
        <w:t>kg</w:t>
      </w:r>
      <w:r>
        <w:rPr>
          <w:rFonts w:asciiTheme="minorEastAsia" w:eastAsiaTheme="minorEastAsia" w:hAnsiTheme="minorEastAsia" w:cstheme="minorEastAsia" w:hint="eastAsia"/>
          <w:sz w:val="18"/>
          <w:szCs w:val="18"/>
        </w:rPr>
        <w:t>。</w:t>
      </w:r>
    </w:p>
    <w:p w:rsidR="008A2F57" w:rsidRDefault="001D413F">
      <w:pPr>
        <w:ind w:leftChars="172" w:left="541"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 </w:t>
      </w:r>
      <w:r>
        <w:rPr>
          <w:rFonts w:asciiTheme="minorEastAsia" w:eastAsiaTheme="minorEastAsia" w:hAnsiTheme="minorEastAsia" w:cstheme="minorEastAsia" w:hint="eastAsia"/>
          <w:sz w:val="18"/>
          <w:szCs w:val="18"/>
        </w:rPr>
        <w:t>含有放射性的废弃物要注明，其排放浓度、年排放总量分别用比活度（</w:t>
      </w:r>
      <w:proofErr w:type="spellStart"/>
      <w:r>
        <w:rPr>
          <w:rFonts w:asciiTheme="minorEastAsia" w:eastAsiaTheme="minorEastAsia" w:hAnsiTheme="minorEastAsia" w:cstheme="minorEastAsia" w:hint="eastAsia"/>
          <w:sz w:val="18"/>
          <w:szCs w:val="18"/>
        </w:rPr>
        <w:t>Bq</w:t>
      </w:r>
      <w:proofErr w:type="spellEnd"/>
      <w:r>
        <w:rPr>
          <w:rFonts w:asciiTheme="minorEastAsia" w:eastAsiaTheme="minorEastAsia" w:hAnsiTheme="minorEastAsia" w:cstheme="minorEastAsia" w:hint="eastAsia"/>
          <w:sz w:val="18"/>
          <w:szCs w:val="18"/>
        </w:rPr>
        <w:t>/L</w:t>
      </w:r>
      <w:r>
        <w:rPr>
          <w:rFonts w:asciiTheme="minorEastAsia" w:eastAsiaTheme="minorEastAsia" w:hAnsiTheme="minorEastAsia" w:cstheme="minorEastAsia" w:hint="eastAsia"/>
          <w:sz w:val="18"/>
          <w:szCs w:val="18"/>
        </w:rPr>
        <w:t>或</w:t>
      </w:r>
      <w:proofErr w:type="spellStart"/>
      <w:r>
        <w:rPr>
          <w:rFonts w:asciiTheme="minorEastAsia" w:eastAsiaTheme="minorEastAsia" w:hAnsiTheme="minorEastAsia" w:cstheme="minorEastAsia" w:hint="eastAsia"/>
          <w:sz w:val="18"/>
          <w:szCs w:val="18"/>
        </w:rPr>
        <w:t>Bq</w:t>
      </w:r>
      <w:proofErr w:type="spellEnd"/>
      <w:r>
        <w:rPr>
          <w:rFonts w:asciiTheme="minorEastAsia" w:eastAsiaTheme="minorEastAsia" w:hAnsiTheme="minorEastAsia" w:cstheme="minorEastAsia" w:hint="eastAsia"/>
          <w:sz w:val="18"/>
          <w:szCs w:val="18"/>
        </w:rPr>
        <w:t>/kg</w:t>
      </w:r>
      <w:r>
        <w:rPr>
          <w:rFonts w:asciiTheme="minorEastAsia" w:eastAsiaTheme="minorEastAsia" w:hAnsiTheme="minorEastAsia" w:cstheme="minorEastAsia" w:hint="eastAsia"/>
          <w:sz w:val="18"/>
          <w:szCs w:val="18"/>
        </w:rPr>
        <w:t>，或</w:t>
      </w:r>
      <w:proofErr w:type="spellStart"/>
      <w:r>
        <w:rPr>
          <w:rFonts w:asciiTheme="minorEastAsia" w:eastAsiaTheme="minorEastAsia" w:hAnsiTheme="minorEastAsia" w:cstheme="minorEastAsia" w:hint="eastAsia"/>
          <w:sz w:val="18"/>
          <w:szCs w:val="18"/>
        </w:rPr>
        <w:t>Bq</w:t>
      </w:r>
      <w:proofErr w:type="spellEnd"/>
      <w:r>
        <w:rPr>
          <w:rFonts w:asciiTheme="minorEastAsia" w:eastAsiaTheme="minorEastAsia" w:hAnsiTheme="minorEastAsia" w:cstheme="minorEastAsia" w:hint="eastAsia"/>
          <w:sz w:val="18"/>
          <w:szCs w:val="18"/>
        </w:rPr>
        <w:t>/m</w:t>
      </w:r>
      <w:r>
        <w:rPr>
          <w:rFonts w:asciiTheme="minorEastAsia" w:eastAsiaTheme="minorEastAsia" w:hAnsiTheme="minorEastAsia" w:cstheme="minorEastAsia" w:hint="eastAsia"/>
          <w:sz w:val="18"/>
          <w:szCs w:val="18"/>
          <w:vertAlign w:val="superscript"/>
        </w:rPr>
        <w:t>3</w:t>
      </w:r>
      <w:r>
        <w:rPr>
          <w:rFonts w:asciiTheme="minorEastAsia" w:eastAsiaTheme="minorEastAsia" w:hAnsiTheme="minorEastAsia" w:cstheme="minorEastAsia" w:hint="eastAsia"/>
          <w:sz w:val="18"/>
          <w:szCs w:val="18"/>
        </w:rPr>
        <w:t>）和活度（</w:t>
      </w:r>
      <w:proofErr w:type="spellStart"/>
      <w:r>
        <w:rPr>
          <w:rFonts w:asciiTheme="minorEastAsia" w:eastAsiaTheme="minorEastAsia" w:hAnsiTheme="minorEastAsia" w:cstheme="minorEastAsia" w:hint="eastAsia"/>
          <w:sz w:val="18"/>
          <w:szCs w:val="18"/>
        </w:rPr>
        <w:t>Bq</w:t>
      </w:r>
      <w:proofErr w:type="spellEnd"/>
      <w:r>
        <w:rPr>
          <w:rFonts w:asciiTheme="minorEastAsia" w:eastAsiaTheme="minorEastAsia" w:hAnsiTheme="minorEastAsia" w:cstheme="minorEastAsia" w:hint="eastAsia"/>
          <w:sz w:val="18"/>
          <w:szCs w:val="18"/>
        </w:rPr>
        <w:t>）。</w:t>
      </w:r>
    </w:p>
    <w:p w:rsidR="008A2F57" w:rsidRDefault="008A2F57">
      <w:pPr>
        <w:rPr>
          <w:sz w:val="24"/>
        </w:rPr>
      </w:pPr>
    </w:p>
    <w:p w:rsidR="008A2F57" w:rsidRDefault="008A2F57">
      <w:pPr>
        <w:rPr>
          <w:sz w:val="24"/>
        </w:rPr>
        <w:sectPr w:rsidR="008A2F57">
          <w:pgSz w:w="16838" w:h="11906" w:orient="landscape"/>
          <w:pgMar w:top="1797" w:right="1440" w:bottom="1797" w:left="1440" w:header="851" w:footer="992" w:gutter="0"/>
          <w:cols w:space="425"/>
          <w:docGrid w:type="linesAndChars" w:linePitch="312"/>
        </w:sectPr>
      </w:pPr>
    </w:p>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6  </w:t>
      </w:r>
      <w:r>
        <w:rPr>
          <w:rFonts w:ascii="宋体" w:hAnsi="宋体" w:hint="eastAsia"/>
          <w:b/>
          <w:sz w:val="24"/>
        </w:rPr>
        <w:t>评价依据</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00"/>
      </w:tblGrid>
      <w:tr w:rsidR="008A2F57">
        <w:trPr>
          <w:trHeight w:val="3285"/>
        </w:trPr>
        <w:tc>
          <w:tcPr>
            <w:tcW w:w="828" w:type="dxa"/>
            <w:vAlign w:val="center"/>
          </w:tcPr>
          <w:p w:rsidR="008A2F57" w:rsidRDefault="001D413F">
            <w:pPr>
              <w:jc w:val="center"/>
              <w:rPr>
                <w:sz w:val="24"/>
              </w:rPr>
            </w:pPr>
            <w:r>
              <w:rPr>
                <w:rFonts w:hint="eastAsia"/>
                <w:sz w:val="24"/>
              </w:rPr>
              <w:t>法规文件</w:t>
            </w:r>
          </w:p>
        </w:tc>
        <w:tc>
          <w:tcPr>
            <w:tcW w:w="7700" w:type="dxa"/>
            <w:vAlign w:val="center"/>
          </w:tcPr>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）《中华人民共和国环境保护法》，</w:t>
            </w:r>
            <w:r>
              <w:rPr>
                <w:rFonts w:ascii="宋体" w:hAnsi="宋体" w:cs="宋体"/>
                <w:sz w:val="24"/>
              </w:rPr>
              <w:t>2015</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）《中华人民共和国环境影响评价法》，</w:t>
            </w:r>
            <w:r>
              <w:rPr>
                <w:rFonts w:ascii="宋体" w:hAnsi="宋体" w:cs="宋体"/>
                <w:sz w:val="24"/>
              </w:rPr>
              <w:t>20</w:t>
            </w:r>
            <w:r>
              <w:rPr>
                <w:rFonts w:ascii="宋体" w:hAnsi="宋体" w:cs="宋体" w:hint="eastAsia"/>
                <w:sz w:val="24"/>
              </w:rPr>
              <w:t>16</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）《中华人民共和国放射性污染防治法》，</w:t>
            </w:r>
            <w:r>
              <w:rPr>
                <w:rFonts w:ascii="宋体" w:hAnsi="宋体" w:cs="宋体"/>
                <w:sz w:val="24"/>
              </w:rPr>
              <w:t>2003</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）《建设项目环境保护管理条例》，国务院第</w:t>
            </w:r>
            <w:r>
              <w:rPr>
                <w:rFonts w:ascii="宋体" w:hAnsi="宋体" w:cs="宋体"/>
                <w:sz w:val="24"/>
              </w:rPr>
              <w:t>253</w:t>
            </w:r>
            <w:r>
              <w:rPr>
                <w:rFonts w:ascii="宋体" w:hAnsi="宋体" w:cs="宋体" w:hint="eastAsia"/>
                <w:sz w:val="24"/>
              </w:rPr>
              <w:t>号令，</w:t>
            </w:r>
            <w:r>
              <w:rPr>
                <w:rFonts w:ascii="宋体" w:hAnsi="宋体" w:cs="宋体"/>
                <w:sz w:val="24"/>
              </w:rPr>
              <w:t>1998</w:t>
            </w:r>
            <w:r>
              <w:rPr>
                <w:rFonts w:ascii="宋体" w:hAnsi="宋体" w:cs="宋体" w:hint="eastAsia"/>
                <w:sz w:val="24"/>
              </w:rPr>
              <w:t>年</w:t>
            </w:r>
            <w:r>
              <w:rPr>
                <w:rFonts w:ascii="宋体" w:hAnsi="宋体" w:cs="宋体"/>
                <w:sz w:val="24"/>
              </w:rPr>
              <w:t>11</w:t>
            </w:r>
            <w:r>
              <w:rPr>
                <w:rFonts w:ascii="宋体" w:hAnsi="宋体" w:cs="宋体" w:hint="eastAsia"/>
                <w:sz w:val="24"/>
              </w:rPr>
              <w:t>月</w:t>
            </w:r>
            <w:r>
              <w:rPr>
                <w:rFonts w:ascii="宋体" w:hAnsi="宋体" w:cs="宋体"/>
                <w:sz w:val="24"/>
              </w:rPr>
              <w:t>29</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）《放射性同位素与射线装置安全和防护条例》，国务院第</w:t>
            </w:r>
            <w:r>
              <w:rPr>
                <w:rFonts w:ascii="宋体" w:hAnsi="宋体" w:cs="宋体"/>
                <w:sz w:val="24"/>
              </w:rPr>
              <w:t>449</w:t>
            </w:r>
            <w:r>
              <w:rPr>
                <w:rFonts w:ascii="宋体" w:hAnsi="宋体" w:cs="宋体" w:hint="eastAsia"/>
                <w:sz w:val="24"/>
              </w:rPr>
              <w:t>号令，</w:t>
            </w:r>
            <w:r>
              <w:rPr>
                <w:rFonts w:ascii="宋体" w:hAnsi="宋体" w:cs="宋体"/>
                <w:sz w:val="24"/>
              </w:rPr>
              <w:t>2005</w:t>
            </w:r>
            <w:r>
              <w:rPr>
                <w:rFonts w:ascii="宋体" w:hAnsi="宋体" w:cs="宋体" w:hint="eastAsia"/>
                <w:sz w:val="24"/>
              </w:rPr>
              <w:t>年</w:t>
            </w:r>
            <w:r>
              <w:rPr>
                <w:rFonts w:ascii="宋体" w:hAnsi="宋体" w:cs="宋体"/>
                <w:sz w:val="24"/>
              </w:rPr>
              <w:t>12</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）《放射性同位素与射线装置安全和防护管理办法》环境保护部令部令</w:t>
            </w:r>
            <w:r>
              <w:rPr>
                <w:rFonts w:ascii="宋体" w:hAnsi="宋体" w:cs="宋体"/>
                <w:kern w:val="0"/>
                <w:sz w:val="24"/>
              </w:rPr>
              <w:t xml:space="preserve"> </w:t>
            </w:r>
            <w:r>
              <w:rPr>
                <w:rFonts w:ascii="宋体" w:hAnsi="宋体" w:cs="宋体" w:hint="eastAsia"/>
                <w:kern w:val="0"/>
                <w:sz w:val="24"/>
              </w:rPr>
              <w:t>第</w:t>
            </w:r>
            <w:r>
              <w:rPr>
                <w:rFonts w:ascii="宋体" w:hAnsi="宋体" w:cs="宋体"/>
                <w:kern w:val="0"/>
                <w:sz w:val="24"/>
              </w:rPr>
              <w:t>18</w:t>
            </w:r>
            <w:r>
              <w:rPr>
                <w:rFonts w:ascii="宋体" w:hAnsi="宋体" w:cs="宋体" w:hint="eastAsia"/>
                <w:kern w:val="0"/>
                <w:sz w:val="24"/>
              </w:rPr>
              <w:t>号；</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）《放射性同位素与射线装置安全许可管理办法》，国家环保总局令第</w:t>
            </w:r>
            <w:r>
              <w:rPr>
                <w:rFonts w:ascii="宋体" w:hAnsi="宋体" w:cs="宋体"/>
                <w:sz w:val="24"/>
              </w:rPr>
              <w:t>31</w:t>
            </w:r>
            <w:r>
              <w:rPr>
                <w:rFonts w:ascii="宋体" w:hAnsi="宋体" w:cs="宋体" w:hint="eastAsia"/>
                <w:sz w:val="24"/>
              </w:rPr>
              <w:t>号；</w:t>
            </w:r>
          </w:p>
          <w:p w:rsidR="008A2F57" w:rsidRDefault="001D413F">
            <w:pPr>
              <w:snapToGrid w:val="0"/>
              <w:spacing w:line="520" w:lineRule="exact"/>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）《关于修改</w:t>
            </w:r>
            <w:r>
              <w:rPr>
                <w:rFonts w:ascii="宋体" w:hAnsi="宋体" w:cs="宋体"/>
                <w:sz w:val="24"/>
              </w:rPr>
              <w:t>&lt;</w:t>
            </w:r>
            <w:r>
              <w:rPr>
                <w:rFonts w:ascii="宋体" w:hAnsi="宋体" w:cs="宋体" w:hint="eastAsia"/>
                <w:sz w:val="24"/>
              </w:rPr>
              <w:t>放射性同位素与射线装置安全许可管理办法</w:t>
            </w:r>
            <w:r>
              <w:rPr>
                <w:rFonts w:ascii="宋体" w:hAnsi="宋体" w:cs="宋体"/>
                <w:sz w:val="24"/>
              </w:rPr>
              <w:t>&gt;</w:t>
            </w:r>
            <w:r>
              <w:rPr>
                <w:rFonts w:ascii="宋体" w:hAnsi="宋体" w:cs="宋体" w:hint="eastAsia"/>
                <w:sz w:val="24"/>
              </w:rPr>
              <w:t>的决定》环境保护部第</w:t>
            </w:r>
            <w:r>
              <w:rPr>
                <w:rFonts w:ascii="宋体" w:hAnsi="宋体" w:cs="宋体"/>
                <w:sz w:val="24"/>
              </w:rPr>
              <w:t>3</w:t>
            </w:r>
            <w:r>
              <w:rPr>
                <w:rFonts w:ascii="宋体" w:hAnsi="宋体" w:cs="宋体" w:hint="eastAsia"/>
                <w:sz w:val="24"/>
              </w:rPr>
              <w:t>号令；</w:t>
            </w:r>
          </w:p>
          <w:p w:rsidR="008A2F57" w:rsidRDefault="001D413F">
            <w:pPr>
              <w:snapToGrid w:val="0"/>
              <w:spacing w:line="520" w:lineRule="exact"/>
              <w:rPr>
                <w:rFonts w:asci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）《陕西省放射性污染防治条例》；</w:t>
            </w:r>
            <w:r>
              <w:rPr>
                <w:rFonts w:ascii="宋体" w:hAnsi="宋体" w:cs="宋体"/>
                <w:sz w:val="24"/>
              </w:rPr>
              <w:t>2014</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）《建设项目环境影响评价分类管理名录》国家环保部令第</w:t>
            </w:r>
            <w:r>
              <w:rPr>
                <w:rFonts w:ascii="宋体" w:hAnsi="宋体" w:cs="宋体"/>
                <w:sz w:val="24"/>
              </w:rPr>
              <w:t>33</w:t>
            </w:r>
            <w:r>
              <w:rPr>
                <w:rFonts w:ascii="宋体" w:hAnsi="宋体" w:cs="宋体" w:hint="eastAsia"/>
                <w:sz w:val="24"/>
              </w:rPr>
              <w:t>号，</w:t>
            </w:r>
            <w:r>
              <w:rPr>
                <w:rFonts w:ascii="宋体" w:hAnsi="宋体" w:cs="宋体"/>
                <w:sz w:val="24"/>
              </w:rPr>
              <w:t>2015</w:t>
            </w:r>
            <w:r>
              <w:rPr>
                <w:rFonts w:ascii="宋体" w:hAnsi="宋体" w:cs="宋体" w:hint="eastAsia"/>
                <w:sz w:val="24"/>
              </w:rPr>
              <w:t>年</w:t>
            </w:r>
            <w:r>
              <w:rPr>
                <w:rFonts w:ascii="宋体" w:hAnsi="宋体" w:cs="宋体"/>
                <w:sz w:val="24"/>
              </w:rPr>
              <w:t>6</w:t>
            </w:r>
            <w:r>
              <w:rPr>
                <w:rFonts w:ascii="宋体" w:hAnsi="宋体" w:cs="宋体" w:hint="eastAsia"/>
                <w:sz w:val="24"/>
              </w:rPr>
              <w:t>月</w:t>
            </w:r>
            <w:r>
              <w:rPr>
                <w:rFonts w:ascii="宋体" w:hAnsi="宋体" w:cs="宋体"/>
                <w:sz w:val="24"/>
              </w:rPr>
              <w:t>1</w:t>
            </w:r>
            <w:r>
              <w:rPr>
                <w:rFonts w:ascii="宋体" w:hAnsi="宋体" w:cs="宋体" w:hint="eastAsia"/>
                <w:sz w:val="24"/>
              </w:rPr>
              <w:t>日；</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11</w:t>
            </w:r>
            <w:r>
              <w:rPr>
                <w:rFonts w:ascii="宋体" w:hAnsi="宋体" w:cs="宋体" w:hint="eastAsia"/>
                <w:sz w:val="24"/>
              </w:rPr>
              <w:t>）《核辐射环境质量评价一般规定》</w:t>
            </w:r>
            <w:r>
              <w:rPr>
                <w:rFonts w:ascii="宋体" w:hAnsi="宋体" w:cs="宋体"/>
                <w:sz w:val="24"/>
              </w:rPr>
              <w:t>GB1215-89</w:t>
            </w:r>
            <w:r>
              <w:rPr>
                <w:rFonts w:ascii="宋体" w:hAnsi="宋体" w:cs="宋体" w:hint="eastAsia"/>
                <w:sz w:val="24"/>
              </w:rPr>
              <w:t>；</w:t>
            </w:r>
          </w:p>
          <w:p w:rsidR="008A2F57" w:rsidRDefault="001D413F">
            <w:pPr>
              <w:spacing w:line="520" w:lineRule="exact"/>
              <w:jc w:val="left"/>
              <w:rPr>
                <w:rFonts w:ascii="宋体" w:cs="宋体"/>
                <w:color w:val="000000"/>
                <w:sz w:val="24"/>
              </w:rPr>
            </w:pPr>
            <w:r>
              <w:rPr>
                <w:rFonts w:ascii="宋体" w:hAnsi="宋体" w:cs="宋体" w:hint="eastAsia"/>
                <w:color w:val="000000"/>
                <w:sz w:val="24"/>
              </w:rPr>
              <w:t>（</w:t>
            </w:r>
            <w:r>
              <w:rPr>
                <w:rFonts w:ascii="宋体" w:hAnsi="宋体" w:cs="宋体"/>
                <w:color w:val="000000"/>
                <w:sz w:val="24"/>
              </w:rPr>
              <w:t>12</w:t>
            </w:r>
            <w:r>
              <w:rPr>
                <w:rFonts w:ascii="宋体" w:hAnsi="宋体" w:cs="宋体" w:hint="eastAsia"/>
                <w:color w:val="000000"/>
                <w:sz w:val="24"/>
              </w:rPr>
              <w:t>）</w:t>
            </w:r>
            <w:hyperlink r:id="rId11" w:history="1">
              <w:r>
                <w:rPr>
                  <w:rStyle w:val="aa"/>
                  <w:rFonts w:ascii="宋体" w:hAnsi="宋体" w:cs="宋体" w:hint="eastAsia"/>
                  <w:color w:val="000000"/>
                  <w:sz w:val="24"/>
                  <w:u w:val="none"/>
                </w:rPr>
                <w:t>关于进一步加强流动放射性同位素和射线装置应用监督管理工作的通知</w:t>
              </w:r>
              <w:r>
                <w:rPr>
                  <w:rStyle w:val="aa"/>
                  <w:rFonts w:ascii="宋体" w:hAnsi="宋体" w:cs="宋体"/>
                  <w:color w:val="000000"/>
                  <w:sz w:val="24"/>
                  <w:u w:val="none"/>
                </w:rPr>
                <w:t>(</w:t>
              </w:r>
              <w:r>
                <w:rPr>
                  <w:rStyle w:val="aa"/>
                  <w:rFonts w:ascii="宋体" w:hAnsi="宋体" w:cs="宋体" w:hint="eastAsia"/>
                  <w:color w:val="000000"/>
                  <w:sz w:val="24"/>
                  <w:u w:val="none"/>
                </w:rPr>
                <w:t>陕</w:t>
              </w:r>
            </w:hyperlink>
            <w:proofErr w:type="gramStart"/>
            <w:r>
              <w:rPr>
                <w:rFonts w:ascii="宋体" w:hAnsi="宋体" w:cs="宋体" w:hint="eastAsia"/>
                <w:color w:val="000000"/>
                <w:sz w:val="24"/>
              </w:rPr>
              <w:t>环函〔</w:t>
            </w:r>
            <w:r>
              <w:rPr>
                <w:rFonts w:ascii="宋体" w:hAnsi="宋体" w:cs="宋体"/>
                <w:color w:val="000000"/>
                <w:sz w:val="24"/>
              </w:rPr>
              <w:t>2012</w:t>
            </w:r>
            <w:r>
              <w:rPr>
                <w:rFonts w:ascii="宋体" w:hAnsi="宋体" w:cs="宋体" w:hint="eastAsia"/>
                <w:color w:val="000000"/>
                <w:sz w:val="24"/>
              </w:rPr>
              <w:t>〕</w:t>
            </w:r>
            <w:proofErr w:type="gramEnd"/>
            <w:r>
              <w:rPr>
                <w:rFonts w:ascii="宋体" w:hAnsi="宋体" w:cs="宋体"/>
                <w:color w:val="000000"/>
                <w:sz w:val="24"/>
              </w:rPr>
              <w:t>681</w:t>
            </w:r>
            <w:r>
              <w:rPr>
                <w:rFonts w:ascii="宋体" w:hAnsi="宋体" w:cs="宋体" w:hint="eastAsia"/>
                <w:color w:val="000000"/>
                <w:sz w:val="24"/>
              </w:rPr>
              <w:t>号</w:t>
            </w:r>
            <w:r>
              <w:rPr>
                <w:rFonts w:ascii="宋体" w:hAnsi="宋体" w:cs="宋体"/>
                <w:color w:val="000000"/>
                <w:sz w:val="24"/>
              </w:rPr>
              <w:t>)</w:t>
            </w:r>
            <w:r>
              <w:rPr>
                <w:rFonts w:ascii="宋体" w:hAnsi="宋体" w:cs="宋体" w:hint="eastAsia"/>
                <w:color w:val="000000"/>
                <w:sz w:val="24"/>
              </w:rPr>
              <w:t>；</w:t>
            </w:r>
          </w:p>
          <w:p w:rsidR="008A2F57" w:rsidRDefault="008A2F57">
            <w:pPr>
              <w:spacing w:line="520" w:lineRule="exact"/>
              <w:rPr>
                <w:rFonts w:ascii="宋体" w:cs="宋体"/>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tc>
      </w:tr>
      <w:tr w:rsidR="008A2F57">
        <w:trPr>
          <w:trHeight w:val="2805"/>
        </w:trPr>
        <w:tc>
          <w:tcPr>
            <w:tcW w:w="828" w:type="dxa"/>
            <w:vAlign w:val="center"/>
          </w:tcPr>
          <w:p w:rsidR="008A2F57" w:rsidRDefault="001D413F">
            <w:pPr>
              <w:jc w:val="center"/>
              <w:rPr>
                <w:sz w:val="24"/>
              </w:rPr>
            </w:pPr>
            <w:r>
              <w:rPr>
                <w:rFonts w:hint="eastAsia"/>
                <w:sz w:val="24"/>
              </w:rPr>
              <w:lastRenderedPageBreak/>
              <w:t>技术标准</w:t>
            </w:r>
          </w:p>
        </w:tc>
        <w:tc>
          <w:tcPr>
            <w:tcW w:w="7700" w:type="dxa"/>
            <w:vAlign w:val="center"/>
          </w:tcPr>
          <w:p w:rsidR="008A2F57" w:rsidRDefault="001D413F">
            <w:pPr>
              <w:snapToGrid w:val="0"/>
              <w:spacing w:line="520" w:lineRule="exact"/>
              <w:rPr>
                <w:rFonts w:ascii="宋体"/>
                <w:sz w:val="24"/>
              </w:rPr>
            </w:pPr>
            <w:r>
              <w:rPr>
                <w:rFonts w:ascii="宋体" w:hAnsi="宋体" w:hint="eastAsia"/>
                <w:sz w:val="24"/>
              </w:rPr>
              <w:t>（</w:t>
            </w:r>
            <w:r>
              <w:rPr>
                <w:rFonts w:ascii="宋体" w:hAnsi="宋体"/>
                <w:sz w:val="24"/>
              </w:rPr>
              <w:t>1</w:t>
            </w:r>
            <w:r>
              <w:rPr>
                <w:rFonts w:ascii="宋体" w:hAnsi="宋体" w:hint="eastAsia"/>
                <w:sz w:val="24"/>
              </w:rPr>
              <w:t>）《电离辐射防护与辐射源安全基本标准》，（</w:t>
            </w:r>
            <w:r>
              <w:rPr>
                <w:rFonts w:ascii="宋体" w:hAnsi="宋体"/>
                <w:sz w:val="24"/>
              </w:rPr>
              <w:t>GB18871-2002</w:t>
            </w:r>
            <w:r>
              <w:rPr>
                <w:rFonts w:ascii="宋体" w:hAnsi="宋体" w:hint="eastAsia"/>
                <w:sz w:val="24"/>
              </w:rPr>
              <w:t>）；</w:t>
            </w:r>
          </w:p>
          <w:p w:rsidR="008A2F57" w:rsidRDefault="001D413F">
            <w:pPr>
              <w:snapToGrid w:val="0"/>
              <w:spacing w:line="520" w:lineRule="exact"/>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sz w:val="24"/>
                <w:szCs w:val="28"/>
              </w:rPr>
              <w:t>《</w:t>
            </w:r>
            <w:r>
              <w:rPr>
                <w:rFonts w:ascii="宋体" w:hAnsi="宋体" w:hint="eastAsia"/>
                <w:sz w:val="24"/>
              </w:rPr>
              <w:t>工业</w:t>
            </w:r>
            <w:r>
              <w:rPr>
                <w:rFonts w:ascii="宋体" w:hAnsi="宋体"/>
                <w:sz w:val="24"/>
              </w:rPr>
              <w:t>X</w:t>
            </w:r>
            <w:r>
              <w:rPr>
                <w:rFonts w:ascii="宋体" w:hAnsi="宋体" w:hint="eastAsia"/>
                <w:sz w:val="24"/>
              </w:rPr>
              <w:t>射线探伤放射防护要求</w:t>
            </w:r>
            <w:r>
              <w:rPr>
                <w:rFonts w:ascii="宋体" w:hAnsi="宋体" w:hint="eastAsia"/>
                <w:sz w:val="24"/>
                <w:szCs w:val="28"/>
              </w:rPr>
              <w:t>》（</w:t>
            </w:r>
            <w:r>
              <w:rPr>
                <w:rFonts w:ascii="宋体" w:hAnsi="宋体"/>
                <w:sz w:val="24"/>
              </w:rPr>
              <w:t>GBZ117-2015</w:t>
            </w:r>
            <w:r>
              <w:rPr>
                <w:rFonts w:ascii="宋体" w:hAnsi="宋体" w:hint="eastAsia"/>
                <w:sz w:val="24"/>
                <w:szCs w:val="28"/>
              </w:rPr>
              <w:t>）</w:t>
            </w:r>
            <w:r>
              <w:rPr>
                <w:rFonts w:ascii="宋体" w:hAnsi="宋体" w:hint="eastAsia"/>
                <w:sz w:val="24"/>
              </w:rPr>
              <w:t>；</w:t>
            </w:r>
          </w:p>
          <w:p w:rsidR="008A2F57" w:rsidRDefault="001D413F">
            <w:pPr>
              <w:snapToGrid w:val="0"/>
              <w:spacing w:line="520" w:lineRule="exact"/>
              <w:rPr>
                <w:rFonts w:ascii="宋体"/>
                <w:sz w:val="24"/>
              </w:rPr>
            </w:pPr>
            <w:r>
              <w:rPr>
                <w:rFonts w:ascii="宋体" w:hAnsi="宋体" w:hint="eastAsia"/>
                <w:sz w:val="24"/>
              </w:rPr>
              <w:t>（</w:t>
            </w:r>
            <w:r>
              <w:rPr>
                <w:rFonts w:ascii="宋体" w:hAnsi="宋体"/>
                <w:sz w:val="24"/>
              </w:rPr>
              <w:t>3</w:t>
            </w:r>
            <w:r>
              <w:rPr>
                <w:rFonts w:ascii="宋体" w:hAnsi="宋体" w:hint="eastAsia"/>
                <w:sz w:val="24"/>
              </w:rPr>
              <w:t>）《工业</w:t>
            </w:r>
            <w:r>
              <w:rPr>
                <w:rFonts w:ascii="宋体" w:hAnsi="宋体"/>
                <w:sz w:val="24"/>
              </w:rPr>
              <w:t>X</w:t>
            </w:r>
            <w:r>
              <w:rPr>
                <w:rFonts w:ascii="宋体" w:hAnsi="宋体" w:hint="eastAsia"/>
                <w:sz w:val="24"/>
              </w:rPr>
              <w:t>射线探伤室辐射屏蔽规范》（</w:t>
            </w:r>
            <w:r>
              <w:rPr>
                <w:rFonts w:ascii="宋体" w:hAnsi="宋体"/>
                <w:sz w:val="24"/>
              </w:rPr>
              <w:t>GBZ/T250-2014</w:t>
            </w:r>
            <w:r>
              <w:rPr>
                <w:rFonts w:ascii="宋体" w:hAnsi="宋体" w:hint="eastAsia"/>
                <w:sz w:val="24"/>
              </w:rPr>
              <w:t>）；</w:t>
            </w:r>
          </w:p>
          <w:p w:rsidR="008A2F57" w:rsidRDefault="001D413F">
            <w:pPr>
              <w:pStyle w:val="a7"/>
              <w:snapToGrid w:val="0"/>
              <w:spacing w:before="0" w:beforeAutospacing="0" w:after="0" w:afterAutospacing="0" w:line="520" w:lineRule="exact"/>
              <w:jc w:val="both"/>
            </w:pPr>
            <w:r>
              <w:rPr>
                <w:rFonts w:hint="eastAsia"/>
              </w:rPr>
              <w:t>（</w:t>
            </w:r>
            <w:r>
              <w:t>4</w:t>
            </w:r>
            <w:r>
              <w:rPr>
                <w:rFonts w:hint="eastAsia"/>
              </w:rPr>
              <w:t>）《辐射防护管理导则</w:t>
            </w:r>
            <w:r>
              <w:t>——</w:t>
            </w:r>
            <w:r>
              <w:rPr>
                <w:rFonts w:hint="eastAsia"/>
              </w:rPr>
              <w:t>核技术利用建设项目</w:t>
            </w:r>
            <w:r>
              <w:t xml:space="preserve">  </w:t>
            </w:r>
            <w:r>
              <w:rPr>
                <w:rFonts w:hint="eastAsia"/>
              </w:rPr>
              <w:t>环境影响文件的内容和格式》，</w:t>
            </w:r>
            <w:r>
              <w:t>HJ10.1-2016</w:t>
            </w:r>
            <w:r>
              <w:rPr>
                <w:rFonts w:hint="eastAsia"/>
              </w:rPr>
              <w:t>；</w:t>
            </w:r>
            <w:r>
              <w:t xml:space="preserve"> </w:t>
            </w:r>
          </w:p>
          <w:p w:rsidR="008A2F57" w:rsidRDefault="001D413F">
            <w:pPr>
              <w:spacing w:line="520" w:lineRule="exact"/>
              <w:rPr>
                <w:rFonts w:ascii="宋体"/>
                <w:sz w:val="24"/>
              </w:rPr>
            </w:pPr>
            <w:r>
              <w:rPr>
                <w:rFonts w:ascii="宋体" w:hAnsi="宋体" w:hint="eastAsia"/>
                <w:sz w:val="24"/>
              </w:rPr>
              <w:t>（</w:t>
            </w:r>
            <w:r>
              <w:rPr>
                <w:rFonts w:ascii="宋体" w:hAnsi="宋体"/>
                <w:sz w:val="24"/>
              </w:rPr>
              <w:t>5</w:t>
            </w:r>
            <w:r>
              <w:rPr>
                <w:rFonts w:ascii="宋体" w:hAnsi="宋体" w:hint="eastAsia"/>
                <w:sz w:val="24"/>
              </w:rPr>
              <w:t>）《辐射环境监测技术规范》（</w:t>
            </w:r>
            <w:r>
              <w:rPr>
                <w:rFonts w:ascii="宋体" w:hAnsi="宋体"/>
                <w:sz w:val="24"/>
              </w:rPr>
              <w:t>HJ/T61-2001</w:t>
            </w:r>
            <w:r>
              <w:rPr>
                <w:rFonts w:ascii="宋体" w:hAnsi="宋体" w:hint="eastAsia"/>
                <w:sz w:val="24"/>
              </w:rPr>
              <w:t>）。</w:t>
            </w: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tc>
      </w:tr>
      <w:tr w:rsidR="008A2F57">
        <w:trPr>
          <w:trHeight w:val="2334"/>
        </w:trPr>
        <w:tc>
          <w:tcPr>
            <w:tcW w:w="828" w:type="dxa"/>
            <w:vAlign w:val="center"/>
          </w:tcPr>
          <w:p w:rsidR="008A2F57" w:rsidRDefault="001D413F">
            <w:pPr>
              <w:jc w:val="center"/>
              <w:rPr>
                <w:sz w:val="24"/>
              </w:rPr>
            </w:pPr>
            <w:r>
              <w:rPr>
                <w:rFonts w:hint="eastAsia"/>
                <w:sz w:val="24"/>
              </w:rPr>
              <w:t>其他</w:t>
            </w:r>
          </w:p>
        </w:tc>
        <w:tc>
          <w:tcPr>
            <w:tcW w:w="7700" w:type="dxa"/>
            <w:vAlign w:val="center"/>
          </w:tcPr>
          <w:p w:rsidR="008A2F57" w:rsidRDefault="001D413F">
            <w:pPr>
              <w:snapToGrid w:val="0"/>
              <w:spacing w:line="52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）陕西</w:t>
            </w:r>
            <w:r>
              <w:rPr>
                <w:rFonts w:ascii="宋体" w:hAnsi="宋体" w:cs="宋体" w:hint="eastAsia"/>
                <w:sz w:val="24"/>
              </w:rPr>
              <w:t>三原</w:t>
            </w:r>
            <w:r>
              <w:rPr>
                <w:rFonts w:ascii="宋体" w:hAnsi="宋体" w:cs="宋体" w:hint="eastAsia"/>
                <w:sz w:val="24"/>
              </w:rPr>
              <w:t>君诚机械</w:t>
            </w:r>
            <w:r>
              <w:rPr>
                <w:rFonts w:ascii="宋体" w:hAnsi="宋体" w:cs="宋体" w:hint="eastAsia"/>
                <w:sz w:val="24"/>
              </w:rPr>
              <w:t>设备</w:t>
            </w:r>
            <w:r>
              <w:rPr>
                <w:rStyle w:val="17"/>
                <w:rFonts w:ascii="宋体" w:eastAsia="宋体" w:hAnsi="宋体" w:cs="宋体" w:hint="eastAsia"/>
                <w:sz w:val="24"/>
                <w:szCs w:val="24"/>
              </w:rPr>
              <w:t>有限公司</w:t>
            </w:r>
            <w:r>
              <w:rPr>
                <w:rFonts w:ascii="宋体" w:hAnsi="宋体" w:cs="宋体" w:hint="eastAsia"/>
                <w:sz w:val="24"/>
              </w:rPr>
              <w:t>工业</w:t>
            </w:r>
            <w:r>
              <w:rPr>
                <w:rFonts w:ascii="宋体" w:hAnsi="宋体" w:cs="宋体"/>
                <w:sz w:val="24"/>
              </w:rPr>
              <w:t>X</w:t>
            </w:r>
            <w:r>
              <w:rPr>
                <w:rFonts w:ascii="宋体" w:hAnsi="宋体" w:cs="宋体" w:hint="eastAsia"/>
                <w:sz w:val="24"/>
              </w:rPr>
              <w:t>射线探伤核技术利用项目环境影响评价委托书（附件一）。</w:t>
            </w:r>
          </w:p>
          <w:p w:rsidR="008A2F57" w:rsidRDefault="001D413F">
            <w:pPr>
              <w:spacing w:line="52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）陕西</w:t>
            </w:r>
            <w:r>
              <w:rPr>
                <w:rFonts w:ascii="宋体" w:hAnsi="宋体" w:cs="宋体" w:hint="eastAsia"/>
                <w:sz w:val="24"/>
              </w:rPr>
              <w:t>三原</w:t>
            </w:r>
            <w:r>
              <w:rPr>
                <w:rFonts w:ascii="宋体" w:hAnsi="宋体" w:cs="宋体" w:hint="eastAsia"/>
                <w:sz w:val="24"/>
              </w:rPr>
              <w:t>君诚机械</w:t>
            </w:r>
            <w:r>
              <w:rPr>
                <w:rFonts w:ascii="宋体" w:hAnsi="宋体" w:cs="宋体" w:hint="eastAsia"/>
                <w:sz w:val="24"/>
              </w:rPr>
              <w:t>设备</w:t>
            </w:r>
            <w:r>
              <w:rPr>
                <w:rStyle w:val="17"/>
                <w:rFonts w:ascii="宋体" w:eastAsia="宋体" w:hAnsi="宋体" w:cs="宋体" w:hint="eastAsia"/>
                <w:sz w:val="24"/>
                <w:szCs w:val="24"/>
              </w:rPr>
              <w:t>有限公司</w:t>
            </w:r>
            <w:r>
              <w:rPr>
                <w:rFonts w:ascii="宋体" w:hAnsi="宋体" w:cs="宋体" w:hint="eastAsia"/>
                <w:sz w:val="24"/>
              </w:rPr>
              <w:t>关于危险废物暂存处置的承诺（附件二）。</w:t>
            </w: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jc w:val="center"/>
              <w:rPr>
                <w:sz w:val="24"/>
              </w:rPr>
            </w:pPr>
          </w:p>
          <w:p w:rsidR="008A2F57" w:rsidRDefault="008A2F57">
            <w:pPr>
              <w:spacing w:line="520" w:lineRule="exact"/>
              <w:rPr>
                <w:sz w:val="24"/>
              </w:rPr>
            </w:pPr>
          </w:p>
        </w:tc>
      </w:tr>
    </w:tbl>
    <w:p w:rsidR="008A2F57" w:rsidRDefault="008A2F57">
      <w:pPr>
        <w:rPr>
          <w:sz w:val="24"/>
        </w:rPr>
      </w:pPr>
    </w:p>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7  </w:t>
      </w:r>
      <w:r>
        <w:rPr>
          <w:rFonts w:ascii="宋体" w:hAnsi="宋体" w:hint="eastAsia"/>
          <w:b/>
          <w:sz w:val="24"/>
        </w:rPr>
        <w:t>保护目标与评价标准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rPr>
                <w:rFonts w:ascii="黑体" w:eastAsia="黑体"/>
                <w:sz w:val="24"/>
              </w:rPr>
            </w:pPr>
            <w:r>
              <w:rPr>
                <w:rFonts w:ascii="黑体" w:eastAsia="黑体" w:hint="eastAsia"/>
                <w:sz w:val="24"/>
              </w:rPr>
              <w:t>评价范围</w:t>
            </w:r>
          </w:p>
          <w:p w:rsidR="008A2F57" w:rsidRDefault="001D413F">
            <w:pPr>
              <w:spacing w:line="520" w:lineRule="exact"/>
              <w:rPr>
                <w:rFonts w:ascii="宋体"/>
                <w:sz w:val="24"/>
              </w:rPr>
            </w:pPr>
            <w:r>
              <w:rPr>
                <w:sz w:val="24"/>
              </w:rPr>
              <w:t xml:space="preserve">   </w:t>
            </w:r>
            <w:r>
              <w:rPr>
                <w:rFonts w:ascii="宋体" w:hAnsi="宋体"/>
                <w:sz w:val="24"/>
              </w:rPr>
              <w:t xml:space="preserve"> </w:t>
            </w:r>
            <w:r>
              <w:rPr>
                <w:rFonts w:ascii="宋体" w:hint="eastAsia"/>
                <w:sz w:val="24"/>
              </w:rPr>
              <w:t>根据</w:t>
            </w:r>
            <w:r>
              <w:rPr>
                <w:rFonts w:ascii="宋体"/>
                <w:sz w:val="24"/>
              </w:rPr>
              <w:t>GBZ117-2015</w:t>
            </w:r>
            <w:r>
              <w:rPr>
                <w:rFonts w:ascii="宋体" w:hint="eastAsia"/>
                <w:sz w:val="24"/>
              </w:rPr>
              <w:t>《</w:t>
            </w:r>
            <w:r>
              <w:rPr>
                <w:rFonts w:ascii="宋体" w:hAnsi="宋体" w:hint="eastAsia"/>
                <w:sz w:val="24"/>
              </w:rPr>
              <w:t>工业</w:t>
            </w:r>
            <w:r>
              <w:rPr>
                <w:rFonts w:ascii="宋体" w:hAnsi="宋体"/>
                <w:sz w:val="24"/>
              </w:rPr>
              <w:t>X</w:t>
            </w:r>
            <w:r>
              <w:rPr>
                <w:rFonts w:ascii="宋体" w:hAnsi="宋体" w:hint="eastAsia"/>
                <w:sz w:val="24"/>
              </w:rPr>
              <w:t>射线探伤放射防护要求</w:t>
            </w:r>
            <w:r>
              <w:rPr>
                <w:rFonts w:ascii="宋体" w:hint="eastAsia"/>
                <w:sz w:val="24"/>
              </w:rPr>
              <w:t>》对</w:t>
            </w:r>
            <w:r>
              <w:rPr>
                <w:rFonts w:ascii="宋体"/>
                <w:sz w:val="24"/>
              </w:rPr>
              <w:t>X</w:t>
            </w:r>
            <w:r>
              <w:rPr>
                <w:rFonts w:ascii="宋体" w:hint="eastAsia"/>
                <w:sz w:val="24"/>
              </w:rPr>
              <w:t>射线探伤室的设计要求，</w:t>
            </w:r>
            <w:r>
              <w:rPr>
                <w:rFonts w:ascii="宋体" w:hAnsi="宋体" w:hint="eastAsia"/>
                <w:sz w:val="24"/>
              </w:rPr>
              <w:t>要求探伤室屏蔽墙外</w:t>
            </w:r>
            <w:r>
              <w:rPr>
                <w:rFonts w:ascii="宋体" w:hAnsi="宋体"/>
                <w:sz w:val="24"/>
              </w:rPr>
              <w:t>30cm</w:t>
            </w:r>
            <w:r>
              <w:rPr>
                <w:rFonts w:ascii="宋体" w:hAnsi="宋体" w:hint="eastAsia"/>
                <w:sz w:val="24"/>
              </w:rPr>
              <w:t>处</w:t>
            </w:r>
            <w:proofErr w:type="gramStart"/>
            <w:r>
              <w:rPr>
                <w:rFonts w:ascii="宋体" w:hAnsi="宋体" w:hint="eastAsia"/>
                <w:sz w:val="24"/>
              </w:rPr>
              <w:t>空气比释动能</w:t>
            </w:r>
            <w:proofErr w:type="gramEnd"/>
            <w:r>
              <w:rPr>
                <w:rFonts w:ascii="宋体" w:hAnsi="宋体" w:hint="eastAsia"/>
                <w:sz w:val="24"/>
              </w:rPr>
              <w:t>率不大于</w:t>
            </w:r>
            <w:r>
              <w:rPr>
                <w:rFonts w:ascii="宋体" w:hAnsi="宋体"/>
                <w:color w:val="000000"/>
                <w:sz w:val="24"/>
              </w:rPr>
              <w:t>2.5</w:t>
            </w:r>
            <w:r>
              <w:rPr>
                <w:rFonts w:ascii="宋体" w:hAnsi="宋体" w:hint="eastAsia"/>
                <w:color w:val="000000"/>
                <w:sz w:val="24"/>
              </w:rPr>
              <w:t>μ</w:t>
            </w:r>
            <w:proofErr w:type="spellStart"/>
            <w:r>
              <w:rPr>
                <w:rFonts w:ascii="宋体" w:hAnsi="宋体"/>
                <w:color w:val="000000"/>
                <w:sz w:val="24"/>
              </w:rPr>
              <w:t>Gy</w:t>
            </w:r>
            <w:proofErr w:type="spellEnd"/>
            <w:r>
              <w:rPr>
                <w:rFonts w:ascii="宋体" w:hAnsi="宋体"/>
                <w:color w:val="000000"/>
                <w:sz w:val="24"/>
              </w:rPr>
              <w:t>/h</w:t>
            </w:r>
            <w:r>
              <w:rPr>
                <w:rFonts w:ascii="宋体" w:hAnsi="宋体" w:hint="eastAsia"/>
                <w:color w:val="000000"/>
                <w:sz w:val="24"/>
              </w:rPr>
              <w:t>。</w:t>
            </w:r>
            <w:proofErr w:type="gramStart"/>
            <w:r>
              <w:rPr>
                <w:rFonts w:ascii="宋体" w:hAnsi="宋体" w:hint="eastAsia"/>
                <w:color w:val="000000"/>
                <w:sz w:val="24"/>
              </w:rPr>
              <w:t>故评价</w:t>
            </w:r>
            <w:proofErr w:type="gramEnd"/>
            <w:r>
              <w:rPr>
                <w:rFonts w:ascii="宋体" w:hAnsi="宋体" w:hint="eastAsia"/>
                <w:color w:val="000000"/>
                <w:sz w:val="24"/>
              </w:rPr>
              <w:t>范围确定为</w:t>
            </w:r>
            <w:r>
              <w:rPr>
                <w:rFonts w:ascii="宋体" w:hAnsi="宋体"/>
                <w:color w:val="000000"/>
                <w:sz w:val="24"/>
              </w:rPr>
              <w:t>X</w:t>
            </w:r>
            <w:r>
              <w:rPr>
                <w:rFonts w:ascii="宋体" w:hAnsi="宋体" w:hint="eastAsia"/>
                <w:color w:val="000000"/>
                <w:sz w:val="24"/>
              </w:rPr>
              <w:t>射线探伤室屏蔽墙外</w:t>
            </w:r>
            <w:r>
              <w:rPr>
                <w:rFonts w:ascii="宋体" w:hAnsi="宋体"/>
                <w:color w:val="000000"/>
                <w:sz w:val="24"/>
              </w:rPr>
              <w:t>20m</w:t>
            </w:r>
            <w:r>
              <w:rPr>
                <w:rFonts w:ascii="宋体" w:hAnsi="宋体" w:hint="eastAsia"/>
                <w:color w:val="000000"/>
                <w:sz w:val="24"/>
              </w:rPr>
              <w:t>范围内。</w:t>
            </w:r>
          </w:p>
          <w:p w:rsidR="008A2F57" w:rsidRDefault="008A2F57">
            <w:pPr>
              <w:rPr>
                <w:sz w:val="24"/>
              </w:rPr>
            </w:pPr>
          </w:p>
          <w:p w:rsidR="008A2F57" w:rsidRDefault="008A2F57">
            <w:pPr>
              <w:rPr>
                <w:sz w:val="24"/>
              </w:rPr>
            </w:pPr>
          </w:p>
          <w:p w:rsidR="008A2F57" w:rsidRDefault="008A2F57">
            <w:pPr>
              <w:rPr>
                <w:sz w:val="24"/>
              </w:rPr>
            </w:pPr>
          </w:p>
        </w:tc>
      </w:tr>
      <w:tr w:rsidR="008A2F57">
        <w:tc>
          <w:tcPr>
            <w:tcW w:w="8528" w:type="dxa"/>
          </w:tcPr>
          <w:p w:rsidR="008A2F57" w:rsidRDefault="001D413F">
            <w:pPr>
              <w:rPr>
                <w:rFonts w:ascii="黑体" w:eastAsia="黑体"/>
                <w:sz w:val="24"/>
              </w:rPr>
            </w:pPr>
            <w:r>
              <w:rPr>
                <w:rFonts w:ascii="黑体" w:eastAsia="黑体" w:hint="eastAsia"/>
                <w:sz w:val="24"/>
              </w:rPr>
              <w:t>保护目标</w:t>
            </w:r>
          </w:p>
          <w:p w:rsidR="008A2F57" w:rsidRDefault="001D413F">
            <w:pPr>
              <w:spacing w:line="360" w:lineRule="auto"/>
              <w:rPr>
                <w:rFonts w:ascii="宋体"/>
                <w:sz w:val="24"/>
              </w:rPr>
            </w:pPr>
            <w:r>
              <w:rPr>
                <w:rFonts w:ascii="宋体" w:hAnsi="宋体"/>
                <w:sz w:val="24"/>
              </w:rPr>
              <w:t xml:space="preserve">    </w:t>
            </w:r>
            <w:r>
              <w:rPr>
                <w:rFonts w:ascii="宋体" w:hAnsi="宋体" w:hint="eastAsia"/>
                <w:sz w:val="24"/>
              </w:rPr>
              <w:t>根据该公司厂区的平面布置图，拟建探伤室位于生产车间的西北，探伤室与各厂界的距离分别为东厂界</w:t>
            </w:r>
            <w:r>
              <w:rPr>
                <w:rFonts w:ascii="宋体" w:hAnsi="宋体"/>
                <w:sz w:val="24"/>
              </w:rPr>
              <w:t>30m</w:t>
            </w:r>
            <w:r>
              <w:rPr>
                <w:rFonts w:ascii="宋体" w:hAnsi="宋体" w:hint="eastAsia"/>
                <w:sz w:val="24"/>
              </w:rPr>
              <w:t>，西厂界</w:t>
            </w:r>
            <w:r>
              <w:rPr>
                <w:rFonts w:ascii="宋体" w:hAnsi="宋体"/>
                <w:sz w:val="24"/>
              </w:rPr>
              <w:t>8m</w:t>
            </w:r>
            <w:r>
              <w:rPr>
                <w:rFonts w:ascii="宋体" w:hAnsi="宋体" w:hint="eastAsia"/>
                <w:sz w:val="24"/>
              </w:rPr>
              <w:t>，南厂界</w:t>
            </w:r>
            <w:r>
              <w:rPr>
                <w:rFonts w:ascii="宋体" w:hAnsi="宋体"/>
                <w:sz w:val="24"/>
              </w:rPr>
              <w:t>50m</w:t>
            </w:r>
            <w:r>
              <w:rPr>
                <w:rFonts w:ascii="宋体" w:hAnsi="宋体" w:hint="eastAsia"/>
                <w:sz w:val="24"/>
              </w:rPr>
              <w:t>，北厂界</w:t>
            </w:r>
            <w:r>
              <w:rPr>
                <w:rFonts w:ascii="宋体" w:hAnsi="宋体"/>
                <w:sz w:val="24"/>
              </w:rPr>
              <w:t>100m</w:t>
            </w:r>
            <w:r>
              <w:rPr>
                <w:rFonts w:ascii="宋体" w:hAnsi="宋体" w:hint="eastAsia"/>
                <w:sz w:val="24"/>
              </w:rPr>
              <w:t>。东厂界外为</w:t>
            </w:r>
            <w:r>
              <w:rPr>
                <w:rFonts w:ascii="宋体" w:hAnsi="宋体" w:hint="eastAsia"/>
                <w:sz w:val="24"/>
              </w:rPr>
              <w:t>西安</w:t>
            </w:r>
            <w:r>
              <w:rPr>
                <w:rFonts w:ascii="宋体" w:hAnsi="宋体" w:hint="eastAsia"/>
                <w:sz w:val="24"/>
              </w:rPr>
              <w:t>大地植化公司；西厂界外为瑞欣康制药，南厂界外为</w:t>
            </w:r>
            <w:r>
              <w:rPr>
                <w:rFonts w:ascii="宋体" w:hAnsi="宋体" w:hint="eastAsia"/>
                <w:sz w:val="24"/>
              </w:rPr>
              <w:t>陕西</w:t>
            </w:r>
            <w:proofErr w:type="gramStart"/>
            <w:r>
              <w:rPr>
                <w:rFonts w:ascii="宋体" w:hAnsi="宋体" w:hint="eastAsia"/>
                <w:sz w:val="24"/>
              </w:rPr>
              <w:t>冠嘉高</w:t>
            </w:r>
            <w:proofErr w:type="gramEnd"/>
            <w:r>
              <w:rPr>
                <w:rFonts w:ascii="宋体" w:hAnsi="宋体" w:hint="eastAsia"/>
                <w:sz w:val="24"/>
              </w:rPr>
              <w:t>科生物技术有限公司</w:t>
            </w:r>
            <w:r>
              <w:rPr>
                <w:rFonts w:ascii="宋体" w:hAnsi="宋体" w:hint="eastAsia"/>
                <w:sz w:val="24"/>
              </w:rPr>
              <w:t>，北厂界外为招商大道。新建探伤室周围的环境保护目标见表</w:t>
            </w:r>
            <w:r>
              <w:rPr>
                <w:rFonts w:ascii="宋体" w:hAnsi="宋体"/>
                <w:sz w:val="24"/>
              </w:rPr>
              <w:t>1.8-1</w:t>
            </w:r>
            <w:r>
              <w:rPr>
                <w:rFonts w:ascii="宋体" w:hAnsi="宋体" w:hint="eastAsia"/>
                <w:sz w:val="24"/>
              </w:rPr>
              <w:t>。</w:t>
            </w:r>
          </w:p>
          <w:p w:rsidR="008A2F57" w:rsidRDefault="001D413F">
            <w:pPr>
              <w:spacing w:line="440" w:lineRule="exact"/>
              <w:jc w:val="center"/>
              <w:rPr>
                <w:rFonts w:ascii="宋体"/>
                <w:bCs/>
                <w:sz w:val="24"/>
              </w:rPr>
            </w:pPr>
            <w:r>
              <w:rPr>
                <w:rFonts w:ascii="宋体" w:hAnsi="宋体" w:hint="eastAsia"/>
                <w:bCs/>
                <w:sz w:val="24"/>
              </w:rPr>
              <w:t>表</w:t>
            </w:r>
            <w:r>
              <w:rPr>
                <w:rFonts w:ascii="宋体" w:hAnsi="宋体"/>
                <w:bCs/>
                <w:sz w:val="24"/>
              </w:rPr>
              <w:t xml:space="preserve">1.8-1    </w:t>
            </w:r>
            <w:r>
              <w:rPr>
                <w:rFonts w:ascii="宋体" w:hAnsi="宋体" w:hint="eastAsia"/>
                <w:bCs/>
                <w:sz w:val="24"/>
              </w:rPr>
              <w:t>主要环境保护目标</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246"/>
              <w:gridCol w:w="1229"/>
              <w:gridCol w:w="1390"/>
              <w:gridCol w:w="1042"/>
              <w:gridCol w:w="1738"/>
            </w:tblGrid>
            <w:tr w:rsidR="008A2F57">
              <w:trPr>
                <w:trHeight w:val="488"/>
                <w:jc w:val="center"/>
              </w:trPr>
              <w:tc>
                <w:tcPr>
                  <w:tcW w:w="695"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序号</w:t>
                  </w:r>
                </w:p>
              </w:tc>
              <w:tc>
                <w:tcPr>
                  <w:tcW w:w="2246"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保护对象</w:t>
                  </w:r>
                </w:p>
              </w:tc>
              <w:tc>
                <w:tcPr>
                  <w:tcW w:w="1229"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相对方位</w:t>
                  </w:r>
                </w:p>
              </w:tc>
              <w:tc>
                <w:tcPr>
                  <w:tcW w:w="1390"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距离（</w:t>
                  </w:r>
                  <w:r>
                    <w:rPr>
                      <w:rFonts w:ascii="宋体" w:hAnsi="宋体"/>
                      <w:szCs w:val="21"/>
                    </w:rPr>
                    <w:t>m</w:t>
                  </w:r>
                  <w:r>
                    <w:rPr>
                      <w:rFonts w:ascii="宋体" w:hAnsi="宋体" w:hint="eastAsia"/>
                      <w:szCs w:val="21"/>
                    </w:rPr>
                    <w:t>）</w:t>
                  </w:r>
                </w:p>
              </w:tc>
              <w:tc>
                <w:tcPr>
                  <w:tcW w:w="1042"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保护</w:t>
                  </w:r>
                </w:p>
                <w:p w:rsidR="008A2F57" w:rsidRDefault="001D413F">
                  <w:pPr>
                    <w:spacing w:line="240" w:lineRule="exact"/>
                    <w:jc w:val="center"/>
                    <w:rPr>
                      <w:rFonts w:ascii="宋体"/>
                      <w:szCs w:val="21"/>
                    </w:rPr>
                  </w:pPr>
                  <w:r>
                    <w:rPr>
                      <w:rFonts w:ascii="宋体" w:hAnsi="宋体" w:hint="eastAsia"/>
                      <w:szCs w:val="21"/>
                    </w:rPr>
                    <w:t>内容</w:t>
                  </w:r>
                </w:p>
              </w:tc>
              <w:tc>
                <w:tcPr>
                  <w:tcW w:w="1738"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控制目标</w:t>
                  </w:r>
                </w:p>
              </w:tc>
            </w:tr>
            <w:tr w:rsidR="008A2F57">
              <w:trPr>
                <w:trHeight w:val="583"/>
                <w:jc w:val="center"/>
              </w:trPr>
              <w:tc>
                <w:tcPr>
                  <w:tcW w:w="695"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1</w:t>
                  </w:r>
                </w:p>
              </w:tc>
              <w:tc>
                <w:tcPr>
                  <w:tcW w:w="2246"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射线装置工作人员（操作室）</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工作场所</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年有效</w:t>
                  </w:r>
                </w:p>
                <w:p w:rsidR="008A2F57" w:rsidRDefault="001D413F">
                  <w:pPr>
                    <w:spacing w:line="240" w:lineRule="exact"/>
                    <w:jc w:val="center"/>
                    <w:rPr>
                      <w:rFonts w:ascii="宋体"/>
                      <w:szCs w:val="21"/>
                    </w:rPr>
                  </w:pPr>
                  <w:r>
                    <w:rPr>
                      <w:rFonts w:ascii="宋体" w:hAnsi="宋体" w:hint="eastAsia"/>
                      <w:szCs w:val="21"/>
                    </w:rPr>
                    <w:t>剂量</w:t>
                  </w:r>
                </w:p>
              </w:tc>
              <w:tc>
                <w:tcPr>
                  <w:tcW w:w="1738"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年有效剂量</w:t>
                  </w:r>
                </w:p>
                <w:p w:rsidR="008A2F57" w:rsidRDefault="001D413F">
                  <w:pPr>
                    <w:spacing w:line="240" w:lineRule="exact"/>
                    <w:jc w:val="center"/>
                    <w:rPr>
                      <w:rFonts w:ascii="宋体"/>
                      <w:szCs w:val="21"/>
                    </w:rPr>
                  </w:pPr>
                  <w:r>
                    <w:rPr>
                      <w:rFonts w:ascii="宋体" w:hAnsi="宋体" w:hint="eastAsia"/>
                      <w:szCs w:val="21"/>
                    </w:rPr>
                    <w:t>不大于</w:t>
                  </w:r>
                  <w:r>
                    <w:rPr>
                      <w:rFonts w:ascii="宋体" w:hAnsi="宋体"/>
                      <w:szCs w:val="21"/>
                    </w:rPr>
                    <w:t>5mSv</w:t>
                  </w:r>
                </w:p>
              </w:tc>
            </w:tr>
            <w:tr w:rsidR="008A2F57">
              <w:trPr>
                <w:trHeight w:val="750"/>
                <w:jc w:val="center"/>
              </w:trPr>
              <w:tc>
                <w:tcPr>
                  <w:tcW w:w="695"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2</w:t>
                  </w:r>
                </w:p>
              </w:tc>
              <w:tc>
                <w:tcPr>
                  <w:tcW w:w="2246"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车间工作人员（试压区等）</w:t>
                  </w:r>
                </w:p>
              </w:tc>
              <w:tc>
                <w:tcPr>
                  <w:tcW w:w="1229"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西</w:t>
                  </w:r>
                </w:p>
              </w:tc>
              <w:tc>
                <w:tcPr>
                  <w:tcW w:w="1390"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2</w:t>
                  </w:r>
                </w:p>
              </w:tc>
              <w:tc>
                <w:tcPr>
                  <w:tcW w:w="1042" w:type="dxa"/>
                  <w:vMerge/>
                  <w:tcBorders>
                    <w:top w:val="single" w:sz="4" w:space="0" w:color="auto"/>
                    <w:left w:val="single" w:sz="4" w:space="0" w:color="auto"/>
                    <w:bottom w:val="single" w:sz="4" w:space="0" w:color="auto"/>
                    <w:right w:val="single" w:sz="4" w:space="0" w:color="auto"/>
                  </w:tcBorders>
                  <w:vAlign w:val="center"/>
                </w:tcPr>
                <w:p w:rsidR="008A2F57" w:rsidRDefault="008A2F57">
                  <w:pPr>
                    <w:spacing w:line="240" w:lineRule="exact"/>
                    <w:jc w:val="center"/>
                    <w:rPr>
                      <w:rFonts w:ascii="宋体"/>
                      <w:szCs w:val="21"/>
                    </w:rPr>
                  </w:pPr>
                </w:p>
              </w:tc>
              <w:tc>
                <w:tcPr>
                  <w:tcW w:w="1738" w:type="dxa"/>
                  <w:vMerge w:val="restart"/>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年有效剂量</w:t>
                  </w:r>
                </w:p>
                <w:p w:rsidR="008A2F57" w:rsidRDefault="001D413F">
                  <w:pPr>
                    <w:spacing w:line="240" w:lineRule="exact"/>
                    <w:jc w:val="center"/>
                    <w:rPr>
                      <w:rFonts w:ascii="宋体"/>
                      <w:szCs w:val="21"/>
                    </w:rPr>
                  </w:pPr>
                  <w:r>
                    <w:rPr>
                      <w:rFonts w:ascii="宋体" w:hAnsi="宋体" w:hint="eastAsia"/>
                      <w:szCs w:val="21"/>
                    </w:rPr>
                    <w:t>不大于</w:t>
                  </w:r>
                  <w:r>
                    <w:rPr>
                      <w:rFonts w:ascii="宋体" w:hAnsi="宋体"/>
                      <w:szCs w:val="21"/>
                    </w:rPr>
                    <w:t>0.25mSv</w:t>
                  </w:r>
                </w:p>
              </w:tc>
            </w:tr>
            <w:tr w:rsidR="008A2F57">
              <w:trPr>
                <w:trHeight w:val="760"/>
                <w:jc w:val="center"/>
              </w:trPr>
              <w:tc>
                <w:tcPr>
                  <w:tcW w:w="695"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3</w:t>
                  </w:r>
                </w:p>
              </w:tc>
              <w:tc>
                <w:tcPr>
                  <w:tcW w:w="2246"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探伤室南侧工位</w:t>
                  </w:r>
                </w:p>
              </w:tc>
              <w:tc>
                <w:tcPr>
                  <w:tcW w:w="1229"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南</w:t>
                  </w:r>
                </w:p>
              </w:tc>
              <w:tc>
                <w:tcPr>
                  <w:tcW w:w="1390"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2</w:t>
                  </w:r>
                </w:p>
              </w:tc>
              <w:tc>
                <w:tcPr>
                  <w:tcW w:w="1042" w:type="dxa"/>
                  <w:vMerge/>
                  <w:tcBorders>
                    <w:top w:val="single" w:sz="4" w:space="0" w:color="auto"/>
                    <w:left w:val="single" w:sz="4" w:space="0" w:color="auto"/>
                    <w:bottom w:val="single" w:sz="4" w:space="0" w:color="auto"/>
                    <w:right w:val="single" w:sz="4" w:space="0" w:color="auto"/>
                  </w:tcBorders>
                  <w:vAlign w:val="center"/>
                </w:tcPr>
                <w:p w:rsidR="008A2F57" w:rsidRDefault="008A2F57">
                  <w:pPr>
                    <w:spacing w:line="240" w:lineRule="exact"/>
                    <w:jc w:val="center"/>
                    <w:rPr>
                      <w:rFonts w:ascii="宋体"/>
                      <w:szCs w:val="21"/>
                    </w:rPr>
                  </w:pPr>
                </w:p>
              </w:tc>
              <w:tc>
                <w:tcPr>
                  <w:tcW w:w="1738" w:type="dxa"/>
                  <w:vMerge/>
                  <w:tcBorders>
                    <w:top w:val="single" w:sz="4" w:space="0" w:color="auto"/>
                    <w:left w:val="single" w:sz="4" w:space="0" w:color="auto"/>
                    <w:bottom w:val="single" w:sz="4" w:space="0" w:color="auto"/>
                    <w:right w:val="single" w:sz="4" w:space="0" w:color="auto"/>
                  </w:tcBorders>
                  <w:vAlign w:val="center"/>
                </w:tcPr>
                <w:p w:rsidR="008A2F57" w:rsidRDefault="008A2F57">
                  <w:pPr>
                    <w:spacing w:line="240" w:lineRule="exact"/>
                    <w:jc w:val="center"/>
                    <w:rPr>
                      <w:rFonts w:ascii="宋体"/>
                      <w:szCs w:val="21"/>
                    </w:rPr>
                  </w:pPr>
                </w:p>
              </w:tc>
            </w:tr>
            <w:tr w:rsidR="008A2F57">
              <w:trPr>
                <w:trHeight w:val="760"/>
                <w:jc w:val="center"/>
              </w:trPr>
              <w:tc>
                <w:tcPr>
                  <w:tcW w:w="695"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4</w:t>
                  </w:r>
                </w:p>
              </w:tc>
              <w:tc>
                <w:tcPr>
                  <w:tcW w:w="2246"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探伤室东南工位</w:t>
                  </w:r>
                </w:p>
              </w:tc>
              <w:tc>
                <w:tcPr>
                  <w:tcW w:w="1229"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hint="eastAsia"/>
                      <w:szCs w:val="21"/>
                    </w:rPr>
                    <w:t>东南</w:t>
                  </w:r>
                </w:p>
              </w:tc>
              <w:tc>
                <w:tcPr>
                  <w:tcW w:w="1390" w:type="dxa"/>
                  <w:tcBorders>
                    <w:top w:val="single" w:sz="4" w:space="0" w:color="auto"/>
                    <w:left w:val="single" w:sz="4" w:space="0" w:color="auto"/>
                    <w:bottom w:val="single" w:sz="4" w:space="0" w:color="auto"/>
                    <w:right w:val="single" w:sz="4" w:space="0" w:color="auto"/>
                  </w:tcBorders>
                  <w:vAlign w:val="center"/>
                </w:tcPr>
                <w:p w:rsidR="008A2F57" w:rsidRDefault="001D413F">
                  <w:pPr>
                    <w:spacing w:line="240" w:lineRule="exact"/>
                    <w:jc w:val="center"/>
                    <w:rPr>
                      <w:rFonts w:ascii="宋体"/>
                      <w:szCs w:val="21"/>
                    </w:rPr>
                  </w:pPr>
                  <w:r>
                    <w:rPr>
                      <w:rFonts w:ascii="宋体" w:hAnsi="宋体"/>
                      <w:szCs w:val="21"/>
                    </w:rPr>
                    <w:t>5</w:t>
                  </w:r>
                </w:p>
              </w:tc>
              <w:tc>
                <w:tcPr>
                  <w:tcW w:w="1042" w:type="dxa"/>
                  <w:vMerge/>
                  <w:tcBorders>
                    <w:top w:val="single" w:sz="4" w:space="0" w:color="auto"/>
                    <w:left w:val="single" w:sz="4" w:space="0" w:color="auto"/>
                    <w:bottom w:val="single" w:sz="4" w:space="0" w:color="auto"/>
                    <w:right w:val="single" w:sz="4" w:space="0" w:color="auto"/>
                  </w:tcBorders>
                  <w:vAlign w:val="center"/>
                </w:tcPr>
                <w:p w:rsidR="008A2F57" w:rsidRDefault="008A2F57">
                  <w:pPr>
                    <w:spacing w:line="240" w:lineRule="exact"/>
                    <w:jc w:val="center"/>
                    <w:rPr>
                      <w:rFonts w:ascii="宋体"/>
                      <w:szCs w:val="21"/>
                    </w:rPr>
                  </w:pPr>
                </w:p>
              </w:tc>
              <w:tc>
                <w:tcPr>
                  <w:tcW w:w="1738" w:type="dxa"/>
                  <w:vMerge/>
                  <w:tcBorders>
                    <w:top w:val="single" w:sz="4" w:space="0" w:color="auto"/>
                    <w:left w:val="single" w:sz="4" w:space="0" w:color="auto"/>
                    <w:bottom w:val="single" w:sz="4" w:space="0" w:color="auto"/>
                    <w:right w:val="single" w:sz="4" w:space="0" w:color="auto"/>
                  </w:tcBorders>
                  <w:vAlign w:val="center"/>
                </w:tcPr>
                <w:p w:rsidR="008A2F57" w:rsidRDefault="008A2F57">
                  <w:pPr>
                    <w:spacing w:line="240" w:lineRule="exact"/>
                    <w:jc w:val="center"/>
                    <w:rPr>
                      <w:rFonts w:ascii="宋体"/>
                      <w:szCs w:val="21"/>
                    </w:rPr>
                  </w:pPr>
                </w:p>
              </w:tc>
            </w:tr>
          </w:tbl>
          <w:p w:rsidR="008A2F57" w:rsidRDefault="008A2F57">
            <w:pPr>
              <w:rPr>
                <w:rFonts w:ascii="黑体" w:eastAsia="黑体"/>
                <w:sz w:val="24"/>
              </w:rPr>
            </w:pPr>
          </w:p>
          <w:p w:rsidR="008A2F57" w:rsidRDefault="008A2F57">
            <w:pPr>
              <w:rPr>
                <w:sz w:val="24"/>
              </w:rPr>
            </w:pPr>
          </w:p>
          <w:p w:rsidR="008A2F57" w:rsidRDefault="008A2F57">
            <w:pPr>
              <w:rPr>
                <w:sz w:val="24"/>
              </w:rPr>
            </w:pPr>
          </w:p>
          <w:p w:rsidR="008A2F57" w:rsidRDefault="008A2F57">
            <w:pPr>
              <w:rPr>
                <w:sz w:val="24"/>
              </w:rPr>
            </w:pPr>
          </w:p>
        </w:tc>
      </w:tr>
      <w:tr w:rsidR="008A2F57">
        <w:tc>
          <w:tcPr>
            <w:tcW w:w="8528" w:type="dxa"/>
          </w:tcPr>
          <w:p w:rsidR="008A2F57" w:rsidRDefault="001D413F">
            <w:pPr>
              <w:rPr>
                <w:rFonts w:ascii="黑体" w:eastAsia="黑体"/>
                <w:sz w:val="24"/>
              </w:rPr>
            </w:pPr>
            <w:r>
              <w:rPr>
                <w:rFonts w:ascii="黑体" w:eastAsia="黑体" w:hint="eastAsia"/>
                <w:sz w:val="24"/>
              </w:rPr>
              <w:t>评价标准</w:t>
            </w:r>
          </w:p>
          <w:p w:rsidR="008A2F57" w:rsidRDefault="008A2F57">
            <w:pPr>
              <w:rPr>
                <w:rFonts w:ascii="黑体" w:eastAsia="黑体"/>
                <w:sz w:val="24"/>
              </w:rPr>
            </w:pPr>
          </w:p>
          <w:p w:rsidR="008A2F57" w:rsidRDefault="001D413F">
            <w:pPr>
              <w:numPr>
                <w:ilvl w:val="0"/>
                <w:numId w:val="1"/>
              </w:numPr>
              <w:snapToGrid w:val="0"/>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《电离辐射防护与辐射源安全基本标准》，</w:t>
            </w:r>
            <w:r>
              <w:rPr>
                <w:rFonts w:asciiTheme="minorEastAsia" w:eastAsiaTheme="minorEastAsia" w:hAnsiTheme="minorEastAsia" w:cstheme="minorEastAsia" w:hint="eastAsia"/>
                <w:sz w:val="24"/>
              </w:rPr>
              <w:t>GB18871-2002</w:t>
            </w:r>
            <w:r>
              <w:rPr>
                <w:rFonts w:asciiTheme="minorEastAsia" w:eastAsiaTheme="minorEastAsia" w:hAnsiTheme="minorEastAsia" w:cstheme="minorEastAsia" w:hint="eastAsia"/>
                <w:sz w:val="24"/>
              </w:rPr>
              <w:t>；</w:t>
            </w:r>
          </w:p>
          <w:p w:rsidR="008A2F57" w:rsidRDefault="001D413F">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《电离辐射防护与辐射源安全基本标准》</w:t>
            </w:r>
            <w:r>
              <w:rPr>
                <w:rFonts w:asciiTheme="minorEastAsia" w:eastAsiaTheme="minorEastAsia" w:hAnsiTheme="minorEastAsia" w:cstheme="minorEastAsia" w:hint="eastAsia"/>
                <w:sz w:val="24"/>
              </w:rPr>
              <w:t>GB18871-2002</w:t>
            </w:r>
            <w:r>
              <w:rPr>
                <w:rFonts w:asciiTheme="minorEastAsia" w:eastAsiaTheme="minorEastAsia" w:hAnsiTheme="minorEastAsia" w:cstheme="minorEastAsia" w:hint="eastAsia"/>
                <w:sz w:val="24"/>
              </w:rPr>
              <w:t>附录</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中的规定，应对任何工作人员的职业照射水平进行控制，由审管部门决定的连续</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年的年平均有效剂量（但不可作任何追溯性平均）不超过</w:t>
            </w:r>
            <w:r>
              <w:rPr>
                <w:rFonts w:asciiTheme="minorEastAsia" w:eastAsiaTheme="minorEastAsia" w:hAnsiTheme="minorEastAsia" w:cstheme="minorEastAsia" w:hint="eastAsia"/>
                <w:sz w:val="24"/>
              </w:rPr>
              <w:t>20mSv</w:t>
            </w:r>
            <w:r>
              <w:rPr>
                <w:rFonts w:asciiTheme="minorEastAsia" w:eastAsiaTheme="minorEastAsia" w:hAnsiTheme="minorEastAsia" w:cstheme="minorEastAsia" w:hint="eastAsia"/>
                <w:sz w:val="24"/>
              </w:rPr>
              <w:t>；实践使公众中有关关键</w:t>
            </w:r>
            <w:r>
              <w:rPr>
                <w:rFonts w:asciiTheme="minorEastAsia" w:eastAsiaTheme="minorEastAsia" w:hAnsiTheme="minorEastAsia" w:cstheme="minorEastAsia" w:hint="eastAsia"/>
                <w:sz w:val="24"/>
              </w:rPr>
              <w:lastRenderedPageBreak/>
              <w:t>人群组的成员所受到的年平均有效剂量估计值不应超过</w:t>
            </w:r>
            <w:r>
              <w:rPr>
                <w:rFonts w:asciiTheme="minorEastAsia" w:eastAsiaTheme="minorEastAsia" w:hAnsiTheme="minorEastAsia" w:cstheme="minorEastAsia" w:hint="eastAsia"/>
                <w:sz w:val="24"/>
              </w:rPr>
              <w:t>1mSv</w:t>
            </w:r>
            <w:r>
              <w:rPr>
                <w:rFonts w:asciiTheme="minorEastAsia" w:eastAsiaTheme="minorEastAsia" w:hAnsiTheme="minorEastAsia" w:cstheme="minorEastAsia" w:hint="eastAsia"/>
                <w:sz w:val="24"/>
              </w:rPr>
              <w:t>。</w:t>
            </w:r>
          </w:p>
          <w:p w:rsidR="008A2F57" w:rsidRDefault="001D413F">
            <w:pPr>
              <w:spacing w:line="520" w:lineRule="exact"/>
              <w:ind w:firstLine="57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另据</w:t>
            </w:r>
            <w:r>
              <w:rPr>
                <w:rFonts w:asciiTheme="minorEastAsia" w:eastAsiaTheme="minorEastAsia" w:hAnsiTheme="minorEastAsia" w:cstheme="minorEastAsia" w:hint="eastAsia"/>
                <w:sz w:val="24"/>
              </w:rPr>
              <w:t>GB18871-2002</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rPr>
              <w:t>11.4.3.2</w:t>
            </w:r>
            <w:r>
              <w:rPr>
                <w:rFonts w:asciiTheme="minorEastAsia" w:eastAsiaTheme="minorEastAsia" w:hAnsiTheme="minorEastAsia" w:cstheme="minorEastAsia" w:hint="eastAsia"/>
                <w:sz w:val="24"/>
              </w:rPr>
              <w:t>款规定：剂量约束值通常应在公众照射剂量限值</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（即</w:t>
            </w:r>
            <w:r>
              <w:rPr>
                <w:rFonts w:asciiTheme="minorEastAsia" w:eastAsiaTheme="minorEastAsia" w:hAnsiTheme="minorEastAsia" w:cstheme="minorEastAsia" w:hint="eastAsia"/>
                <w:sz w:val="24"/>
              </w:rPr>
              <w:t>0.1mSv/a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0.3mSv/a</w:t>
            </w:r>
            <w:r>
              <w:rPr>
                <w:rFonts w:asciiTheme="minorEastAsia" w:eastAsiaTheme="minorEastAsia" w:hAnsiTheme="minorEastAsia" w:cstheme="minorEastAsia" w:hint="eastAsia"/>
                <w:sz w:val="24"/>
              </w:rPr>
              <w:t>）的范围之内。但剂量约束的使用不应取代最优化要求，剂量约束值只能作为最优化值的上限。</w:t>
            </w:r>
          </w:p>
          <w:p w:rsidR="008A2F57" w:rsidRDefault="001D413F">
            <w:pPr>
              <w:spacing w:line="5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本次评价取标准限值的四分之一作为剂量约束值，即对公众成员取</w:t>
            </w:r>
            <w:r>
              <w:rPr>
                <w:rFonts w:asciiTheme="minorEastAsia" w:eastAsiaTheme="minorEastAsia" w:hAnsiTheme="minorEastAsia" w:cstheme="minorEastAsia" w:hint="eastAsia"/>
                <w:sz w:val="24"/>
              </w:rPr>
              <w:t>0.25mSv</w:t>
            </w:r>
            <w:r>
              <w:rPr>
                <w:rFonts w:asciiTheme="minorEastAsia" w:eastAsiaTheme="minorEastAsia" w:hAnsiTheme="minorEastAsia" w:cstheme="minorEastAsia" w:hint="eastAsia"/>
                <w:sz w:val="24"/>
              </w:rPr>
              <w:t>作为剂量约束值。工作人员的职业照射取</w:t>
            </w:r>
            <w:r>
              <w:rPr>
                <w:rFonts w:asciiTheme="minorEastAsia" w:eastAsiaTheme="minorEastAsia" w:hAnsiTheme="minorEastAsia" w:cstheme="minorEastAsia" w:hint="eastAsia"/>
                <w:sz w:val="24"/>
              </w:rPr>
              <w:t>5mSv</w:t>
            </w:r>
            <w:r>
              <w:rPr>
                <w:rFonts w:asciiTheme="minorEastAsia" w:eastAsiaTheme="minorEastAsia" w:hAnsiTheme="minorEastAsia" w:cstheme="minorEastAsia" w:hint="eastAsia"/>
                <w:sz w:val="24"/>
              </w:rPr>
              <w:t>作为剂量约束值。</w:t>
            </w:r>
          </w:p>
          <w:p w:rsidR="008A2F57" w:rsidRDefault="001D413F">
            <w:pPr>
              <w:numPr>
                <w:ilvl w:val="0"/>
                <w:numId w:val="1"/>
              </w:num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《工业</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射线探伤放射防护要求》（</w:t>
            </w:r>
            <w:r>
              <w:rPr>
                <w:rFonts w:asciiTheme="minorEastAsia" w:eastAsiaTheme="minorEastAsia" w:hAnsiTheme="minorEastAsia" w:cstheme="minorEastAsia" w:hint="eastAsia"/>
                <w:sz w:val="24"/>
              </w:rPr>
              <w:t>GBZ117-2015</w:t>
            </w:r>
            <w:r>
              <w:rPr>
                <w:rFonts w:asciiTheme="minorEastAsia" w:eastAsiaTheme="minorEastAsia" w:hAnsiTheme="minorEastAsia" w:cstheme="minorEastAsia" w:hint="eastAsia"/>
                <w:sz w:val="24"/>
              </w:rPr>
              <w:t>）；</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防护安全要求</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探伤室的设置应充分考虑周围的辐射安全，操作室应与探伤室分开并尽量避开有用线束照射的方向。</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应对探伤工作场所实行分区管理。一般将探伤室墙壁围成的内部区域划为控制区，与墙壁外部相邻区域划为监督区。</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Χ射线探伤室墙和入口门的辐射屏蔽应同时满足</w:t>
            </w:r>
            <w:r>
              <w:rPr>
                <w:rFonts w:asciiTheme="minorEastAsia" w:eastAsiaTheme="minorEastAsia" w:hAnsiTheme="minorEastAsia" w:cstheme="minorEastAsia" w:hint="eastAsia"/>
                <w:kern w:val="0"/>
                <w:sz w:val="24"/>
              </w:rPr>
              <w:t>:</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a) </w:t>
            </w:r>
            <w:r>
              <w:rPr>
                <w:rFonts w:asciiTheme="minorEastAsia" w:eastAsiaTheme="minorEastAsia" w:hAnsiTheme="minorEastAsia" w:cstheme="minorEastAsia" w:hint="eastAsia"/>
                <w:kern w:val="0"/>
                <w:sz w:val="24"/>
              </w:rPr>
              <w:t>人员在关注点的周剂量参考控制水平，对职业工作人员不大于</w:t>
            </w: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μ</w:t>
            </w:r>
            <w:proofErr w:type="spellStart"/>
            <w:r>
              <w:rPr>
                <w:rFonts w:asciiTheme="minorEastAsia" w:eastAsiaTheme="minorEastAsia" w:hAnsiTheme="minorEastAsia" w:cstheme="minorEastAsia" w:hint="eastAsia"/>
                <w:kern w:val="0"/>
                <w:sz w:val="24"/>
              </w:rPr>
              <w:t>Sv</w:t>
            </w:r>
            <w:proofErr w:type="spellEnd"/>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周</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对公众不大于</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μ</w:t>
            </w:r>
            <w:proofErr w:type="spellStart"/>
            <w:r>
              <w:rPr>
                <w:rFonts w:asciiTheme="minorEastAsia" w:eastAsiaTheme="minorEastAsia" w:hAnsiTheme="minorEastAsia" w:cstheme="minorEastAsia" w:hint="eastAsia"/>
                <w:kern w:val="0"/>
                <w:sz w:val="24"/>
              </w:rPr>
              <w:t>Sv</w:t>
            </w:r>
            <w:proofErr w:type="spellEnd"/>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周</w:t>
            </w:r>
            <w:r>
              <w:rPr>
                <w:rFonts w:asciiTheme="minorEastAsia" w:eastAsiaTheme="minorEastAsia" w:hAnsiTheme="minorEastAsia" w:cstheme="minorEastAsia" w:hint="eastAsia"/>
                <w:kern w:val="0"/>
                <w:sz w:val="24"/>
              </w:rPr>
              <w:t>;</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b) </w:t>
            </w:r>
            <w:r>
              <w:rPr>
                <w:rFonts w:asciiTheme="minorEastAsia" w:eastAsiaTheme="minorEastAsia" w:hAnsiTheme="minorEastAsia" w:cstheme="minorEastAsia" w:hint="eastAsia"/>
                <w:kern w:val="0"/>
                <w:sz w:val="24"/>
              </w:rPr>
              <w:t>关注</w:t>
            </w:r>
            <w:proofErr w:type="gramStart"/>
            <w:r>
              <w:rPr>
                <w:rFonts w:asciiTheme="minorEastAsia" w:eastAsiaTheme="minorEastAsia" w:hAnsiTheme="minorEastAsia" w:cstheme="minorEastAsia" w:hint="eastAsia"/>
                <w:kern w:val="0"/>
                <w:sz w:val="24"/>
              </w:rPr>
              <w:t>点最高</w:t>
            </w:r>
            <w:proofErr w:type="gramEnd"/>
            <w:r>
              <w:rPr>
                <w:rFonts w:asciiTheme="minorEastAsia" w:eastAsiaTheme="minorEastAsia" w:hAnsiTheme="minorEastAsia" w:cstheme="minorEastAsia" w:hint="eastAsia"/>
                <w:kern w:val="0"/>
                <w:sz w:val="24"/>
              </w:rPr>
              <w:t>周围剂量当量率参考控制水平不大于</w:t>
            </w:r>
            <w:r>
              <w:rPr>
                <w:rFonts w:asciiTheme="minorEastAsia" w:eastAsiaTheme="minorEastAsia" w:hAnsiTheme="minorEastAsia" w:cstheme="minorEastAsia" w:hint="eastAsia"/>
                <w:kern w:val="0"/>
                <w:sz w:val="24"/>
              </w:rPr>
              <w:t>2.5</w:t>
            </w:r>
            <w:r>
              <w:rPr>
                <w:rFonts w:asciiTheme="minorEastAsia" w:eastAsiaTheme="minorEastAsia" w:hAnsiTheme="minorEastAsia" w:cstheme="minorEastAsia" w:hint="eastAsia"/>
                <w:kern w:val="0"/>
                <w:sz w:val="24"/>
              </w:rPr>
              <w:t>μ</w:t>
            </w:r>
            <w:proofErr w:type="spellStart"/>
            <w:r>
              <w:rPr>
                <w:rFonts w:asciiTheme="minorEastAsia" w:eastAsiaTheme="minorEastAsia" w:hAnsiTheme="minorEastAsia" w:cstheme="minorEastAsia" w:hint="eastAsia"/>
                <w:kern w:val="0"/>
                <w:sz w:val="24"/>
              </w:rPr>
              <w:t>Sv</w:t>
            </w:r>
            <w:proofErr w:type="spellEnd"/>
            <w:r>
              <w:rPr>
                <w:rFonts w:asciiTheme="minorEastAsia" w:eastAsiaTheme="minorEastAsia" w:hAnsiTheme="minorEastAsia" w:cstheme="minorEastAsia" w:hint="eastAsia"/>
                <w:kern w:val="0"/>
                <w:sz w:val="24"/>
              </w:rPr>
              <w:t>/h</w:t>
            </w:r>
            <w:r>
              <w:rPr>
                <w:rFonts w:asciiTheme="minorEastAsia" w:eastAsiaTheme="minorEastAsia" w:hAnsiTheme="minorEastAsia" w:cstheme="minorEastAsia" w:hint="eastAsia"/>
                <w:kern w:val="0"/>
                <w:sz w:val="24"/>
              </w:rPr>
              <w:t>。</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探伤室顶的辐射屏蔽应满足</w:t>
            </w:r>
            <w:r>
              <w:rPr>
                <w:rFonts w:asciiTheme="minorEastAsia" w:eastAsiaTheme="minorEastAsia" w:hAnsiTheme="minorEastAsia" w:cstheme="minorEastAsia" w:hint="eastAsia"/>
                <w:kern w:val="0"/>
                <w:sz w:val="24"/>
              </w:rPr>
              <w:t>:</w:t>
            </w:r>
          </w:p>
          <w:p w:rsidR="008A2F57" w:rsidRDefault="001D413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 xml:space="preserve">a) </w:t>
            </w:r>
            <w:r>
              <w:rPr>
                <w:rFonts w:asciiTheme="minorEastAsia" w:eastAsiaTheme="minorEastAsia" w:hAnsiTheme="minorEastAsia" w:cstheme="minorEastAsia" w:hint="eastAsia"/>
                <w:kern w:val="0"/>
                <w:sz w:val="24"/>
              </w:rPr>
              <w:t>探伤室上方已建、拟建建筑物或探伤室旁邻近建筑物在自辐射源点到探伤室顶内表面边缘所张立体角区域内时，探伤室顶的辐射屏蔽要求同</w:t>
            </w:r>
            <w:r>
              <w:rPr>
                <w:rFonts w:asciiTheme="minorEastAsia" w:eastAsiaTheme="minorEastAsia" w:hAnsiTheme="minorEastAsia" w:cstheme="minorEastAsia" w:hint="eastAsia"/>
                <w:kern w:val="0"/>
                <w:sz w:val="24"/>
              </w:rPr>
              <w:t>4.1.3</w:t>
            </w:r>
            <w:r>
              <w:rPr>
                <w:rFonts w:asciiTheme="minorEastAsia" w:eastAsiaTheme="minorEastAsia" w:hAnsiTheme="minorEastAsia" w:cstheme="minorEastAsia" w:hint="eastAsia"/>
                <w:kern w:val="0"/>
                <w:sz w:val="24"/>
              </w:rPr>
              <w:t>；</w:t>
            </w:r>
          </w:p>
          <w:p w:rsidR="008A2F57" w:rsidRDefault="001D413F">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 xml:space="preserve">    b) </w:t>
            </w:r>
            <w:r>
              <w:rPr>
                <w:rFonts w:asciiTheme="minorEastAsia" w:eastAsiaTheme="minorEastAsia" w:hAnsiTheme="minorEastAsia" w:cstheme="minorEastAsia" w:hint="eastAsia"/>
                <w:kern w:val="0"/>
                <w:sz w:val="24"/>
              </w:rPr>
              <w:t>对不需要人员到达的探伤室顶，探伤室顶外表面</w:t>
            </w:r>
            <w:r>
              <w:rPr>
                <w:rFonts w:asciiTheme="minorEastAsia" w:eastAsiaTheme="minorEastAsia" w:hAnsiTheme="minorEastAsia" w:cstheme="minorEastAsia" w:hint="eastAsia"/>
                <w:kern w:val="0"/>
                <w:sz w:val="24"/>
              </w:rPr>
              <w:t xml:space="preserve">30cm </w:t>
            </w:r>
            <w:r>
              <w:rPr>
                <w:rFonts w:asciiTheme="minorEastAsia" w:eastAsiaTheme="minorEastAsia" w:hAnsiTheme="minorEastAsia" w:cstheme="minorEastAsia" w:hint="eastAsia"/>
                <w:kern w:val="0"/>
                <w:sz w:val="24"/>
              </w:rPr>
              <w:t>处的剂量率参考控制水平通常可取为</w:t>
            </w:r>
            <w:r>
              <w:rPr>
                <w:rFonts w:asciiTheme="minorEastAsia" w:eastAsiaTheme="minorEastAsia" w:hAnsiTheme="minorEastAsia" w:cstheme="minorEastAsia" w:hint="eastAsia"/>
                <w:kern w:val="0"/>
                <w:sz w:val="24"/>
              </w:rPr>
              <w:t>100</w:t>
            </w:r>
            <w:r>
              <w:rPr>
                <w:rFonts w:asciiTheme="minorEastAsia" w:eastAsiaTheme="minorEastAsia" w:hAnsiTheme="minorEastAsia" w:cstheme="minorEastAsia" w:hint="eastAsia"/>
                <w:kern w:val="0"/>
                <w:sz w:val="24"/>
              </w:rPr>
              <w:t>μ</w:t>
            </w:r>
            <w:proofErr w:type="spellStart"/>
            <w:r>
              <w:rPr>
                <w:rFonts w:asciiTheme="minorEastAsia" w:eastAsiaTheme="minorEastAsia" w:hAnsiTheme="minorEastAsia" w:cstheme="minorEastAsia" w:hint="eastAsia"/>
                <w:kern w:val="0"/>
                <w:sz w:val="24"/>
              </w:rPr>
              <w:t>Sv</w:t>
            </w:r>
            <w:proofErr w:type="spellEnd"/>
            <w:r>
              <w:rPr>
                <w:rFonts w:asciiTheme="minorEastAsia" w:eastAsiaTheme="minorEastAsia" w:hAnsiTheme="minorEastAsia" w:cstheme="minorEastAsia" w:hint="eastAsia"/>
                <w:kern w:val="0"/>
                <w:sz w:val="24"/>
              </w:rPr>
              <w:t>/h</w:t>
            </w:r>
            <w:r>
              <w:rPr>
                <w:rFonts w:asciiTheme="minorEastAsia" w:eastAsiaTheme="minorEastAsia" w:hAnsiTheme="minorEastAsia" w:cstheme="minorEastAsia" w:hint="eastAsia"/>
                <w:kern w:val="0"/>
                <w:sz w:val="24"/>
              </w:rPr>
              <w:t>。</w:t>
            </w:r>
          </w:p>
          <w:p w:rsidR="008A2F57" w:rsidRDefault="001D413F">
            <w:pPr>
              <w:pStyle w:val="a7"/>
              <w:snapToGrid w:val="0"/>
              <w:spacing w:before="0" w:beforeAutospacing="0" w:after="0" w:afterAutospacing="0" w:line="560" w:lineRule="exact"/>
              <w:jc w:val="both"/>
            </w:pPr>
            <w:r>
              <w:rPr>
                <w:rFonts w:hint="eastAsia"/>
              </w:rPr>
              <w:t>（</w:t>
            </w:r>
            <w:r>
              <w:rPr>
                <w:rFonts w:hint="eastAsia"/>
              </w:rPr>
              <w:t>3</w:t>
            </w:r>
            <w:r>
              <w:rPr>
                <w:rFonts w:hint="eastAsia"/>
              </w:rPr>
              <w:t>）</w:t>
            </w:r>
            <w:r>
              <w:rPr>
                <w:rFonts w:hint="eastAsia"/>
              </w:rPr>
              <w:t>《工业</w:t>
            </w:r>
            <w:r>
              <w:t>X</w:t>
            </w:r>
            <w:r>
              <w:rPr>
                <w:rFonts w:hint="eastAsia"/>
              </w:rPr>
              <w:t>射线探伤室辐射屏蔽规范》（</w:t>
            </w:r>
            <w:r>
              <w:t>GBZ/T25</w:t>
            </w:r>
            <w:r>
              <w:t>0-2014</w:t>
            </w:r>
            <w:r>
              <w:rPr>
                <w:rFonts w:hint="eastAsia"/>
              </w:rPr>
              <w:t>）</w:t>
            </w: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tc>
      </w:tr>
    </w:tbl>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8  </w:t>
      </w:r>
      <w:r>
        <w:rPr>
          <w:rFonts w:ascii="宋体" w:hAnsi="宋体" w:hint="eastAsia"/>
          <w:b/>
          <w:sz w:val="24"/>
        </w:rPr>
        <w:t>环境质量和辐射现状</w:t>
      </w:r>
    </w:p>
    <w:tbl>
      <w:tblPr>
        <w:tblW w:w="847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9"/>
      </w:tblGrid>
      <w:tr w:rsidR="008A2F57">
        <w:tc>
          <w:tcPr>
            <w:tcW w:w="8479" w:type="dxa"/>
          </w:tcPr>
          <w:p w:rsidR="008A2F57" w:rsidRDefault="001D413F">
            <w:pPr>
              <w:rPr>
                <w:rFonts w:ascii="黑体" w:eastAsia="黑体"/>
                <w:sz w:val="24"/>
              </w:rPr>
            </w:pPr>
            <w:r>
              <w:rPr>
                <w:rFonts w:ascii="黑体" w:eastAsia="黑体" w:hint="eastAsia"/>
                <w:sz w:val="24"/>
              </w:rPr>
              <w:t>环境质量和辐射现状</w:t>
            </w:r>
          </w:p>
          <w:p w:rsidR="008A2F57" w:rsidRDefault="008A2F57">
            <w:pPr>
              <w:rPr>
                <w:rFonts w:ascii="黑体" w:eastAsia="黑体"/>
                <w:sz w:val="24"/>
              </w:rPr>
            </w:pPr>
          </w:p>
          <w:p w:rsidR="008A2F57" w:rsidRDefault="001D413F">
            <w:pPr>
              <w:spacing w:line="520" w:lineRule="exact"/>
              <w:ind w:firstLineChars="200" w:firstLine="480"/>
              <w:rPr>
                <w:rFonts w:ascii="宋体" w:hAnsi="宋体"/>
                <w:sz w:val="24"/>
              </w:rPr>
            </w:pPr>
            <w:r>
              <w:rPr>
                <w:rFonts w:ascii="宋体" w:hAnsi="宋体" w:hint="eastAsia"/>
                <w:sz w:val="24"/>
              </w:rPr>
              <w:t>据</w:t>
            </w:r>
            <w:r>
              <w:rPr>
                <w:rFonts w:ascii="宋体" w:hAnsi="宋体" w:hint="eastAsia"/>
                <w:sz w:val="24"/>
              </w:rPr>
              <w:t>1988</w:t>
            </w:r>
            <w:r>
              <w:rPr>
                <w:rFonts w:ascii="宋体" w:hAnsi="宋体" w:hint="eastAsia"/>
                <w:sz w:val="24"/>
              </w:rPr>
              <w:t>年全省天然放射性水</w:t>
            </w:r>
            <w:proofErr w:type="gramStart"/>
            <w:r>
              <w:rPr>
                <w:rFonts w:ascii="宋体" w:hAnsi="宋体" w:hint="eastAsia"/>
                <w:sz w:val="24"/>
              </w:rPr>
              <w:t>平调查</w:t>
            </w:r>
            <w:proofErr w:type="gramEnd"/>
            <w:r>
              <w:rPr>
                <w:rFonts w:ascii="宋体" w:hAnsi="宋体" w:hint="eastAsia"/>
                <w:sz w:val="24"/>
              </w:rPr>
              <w:t>统计结果见表</w:t>
            </w:r>
            <w:r>
              <w:rPr>
                <w:rFonts w:ascii="宋体" w:hAnsi="宋体" w:hint="eastAsia"/>
                <w:sz w:val="24"/>
              </w:rPr>
              <w:t>8-1</w:t>
            </w:r>
            <w:r>
              <w:rPr>
                <w:rFonts w:ascii="宋体" w:hAnsi="宋体" w:hint="eastAsia"/>
                <w:sz w:val="24"/>
              </w:rPr>
              <w:t>。</w:t>
            </w:r>
          </w:p>
          <w:p w:rsidR="008A2F57" w:rsidRDefault="001D413F">
            <w:pPr>
              <w:spacing w:line="360" w:lineRule="auto"/>
              <w:ind w:firstLineChars="500" w:firstLine="1200"/>
              <w:rPr>
                <w:rFonts w:ascii="黑体" w:eastAsia="黑体" w:hAnsi="宋体"/>
                <w:color w:val="000000"/>
                <w:sz w:val="24"/>
              </w:rPr>
            </w:pPr>
            <w:r>
              <w:rPr>
                <w:rFonts w:ascii="黑体" w:eastAsia="黑体" w:hAnsi="宋体" w:hint="eastAsia"/>
                <w:color w:val="000000"/>
                <w:sz w:val="24"/>
              </w:rPr>
              <w:t>表</w:t>
            </w:r>
            <w:r>
              <w:rPr>
                <w:rFonts w:ascii="黑体" w:eastAsia="黑体" w:hAnsi="宋体"/>
                <w:color w:val="000000"/>
                <w:sz w:val="24"/>
              </w:rPr>
              <w:t xml:space="preserve">8-1    </w:t>
            </w:r>
            <w:r>
              <w:rPr>
                <w:rFonts w:ascii="黑体" w:eastAsia="黑体" w:hAnsi="宋体" w:hint="eastAsia"/>
                <w:color w:val="000000"/>
                <w:sz w:val="24"/>
              </w:rPr>
              <w:t>环境天然放射性</w:t>
            </w:r>
            <w:r>
              <w:rPr>
                <w:rFonts w:ascii="黑体" w:eastAsia="黑体" w:hint="eastAsia"/>
                <w:color w:val="000000"/>
                <w:sz w:val="24"/>
              </w:rPr>
              <w:t>γ辐射</w:t>
            </w:r>
            <w:r>
              <w:rPr>
                <w:rFonts w:ascii="黑体" w:eastAsia="黑体" w:hAnsi="宋体" w:hint="eastAsia"/>
                <w:color w:val="000000"/>
                <w:sz w:val="24"/>
              </w:rPr>
              <w:t>空气吸收剂量率统计结果</w:t>
            </w:r>
            <w:r>
              <w:rPr>
                <w:rFonts w:ascii="黑体" w:eastAsia="黑体" w:hAnsi="宋体"/>
                <w:color w:val="000000"/>
                <w:sz w:val="24"/>
              </w:rPr>
              <w:t xml:space="preserve"> </w:t>
            </w:r>
          </w:p>
          <w:tbl>
            <w:tblPr>
              <w:tblW w:w="70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90"/>
              <w:gridCol w:w="1103"/>
              <w:gridCol w:w="814"/>
              <w:gridCol w:w="1229"/>
              <w:gridCol w:w="959"/>
              <w:gridCol w:w="958"/>
              <w:gridCol w:w="921"/>
            </w:tblGrid>
            <w:tr w:rsidR="008A2F57">
              <w:trPr>
                <w:cantSplit/>
                <w:trHeight w:val="480"/>
                <w:jc w:val="center"/>
              </w:trPr>
              <w:tc>
                <w:tcPr>
                  <w:tcW w:w="1090" w:type="dxa"/>
                  <w:vMerge w:val="restart"/>
                  <w:tcBorders>
                    <w:top w:val="single" w:sz="12" w:space="0" w:color="auto"/>
                    <w:left w:val="single" w:sz="12" w:space="0" w:color="auto"/>
                    <w:bottom w:val="single" w:sz="6"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称</w:t>
                  </w:r>
                </w:p>
              </w:tc>
              <w:tc>
                <w:tcPr>
                  <w:tcW w:w="1917" w:type="dxa"/>
                  <w:gridSpan w:val="2"/>
                  <w:tcBorders>
                    <w:top w:val="single" w:sz="12" w:space="0" w:color="auto"/>
                    <w:left w:val="single" w:sz="6"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室</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外（</w:t>
                  </w:r>
                  <w:proofErr w:type="spellStart"/>
                  <w:r>
                    <w:rPr>
                      <w:rFonts w:asciiTheme="minorEastAsia" w:eastAsiaTheme="minorEastAsia" w:hAnsiTheme="minorEastAsia" w:cstheme="minorEastAsia" w:hint="eastAsia"/>
                      <w:color w:val="000000"/>
                      <w:szCs w:val="21"/>
                    </w:rPr>
                    <w:t>nGy</w:t>
                  </w:r>
                  <w:proofErr w:type="spellEnd"/>
                  <w:r>
                    <w:rPr>
                      <w:rFonts w:asciiTheme="minorEastAsia" w:eastAsiaTheme="minorEastAsia" w:hAnsiTheme="minorEastAsia" w:cstheme="minorEastAsia" w:hint="eastAsia"/>
                      <w:color w:val="000000"/>
                      <w:szCs w:val="21"/>
                    </w:rPr>
                    <w:t>/h</w:t>
                  </w:r>
                  <w:r>
                    <w:rPr>
                      <w:rFonts w:asciiTheme="minorEastAsia" w:eastAsiaTheme="minorEastAsia" w:hAnsiTheme="minorEastAsia" w:cstheme="minorEastAsia" w:hint="eastAsia"/>
                      <w:color w:val="000000"/>
                      <w:szCs w:val="21"/>
                    </w:rPr>
                    <w:t>）</w:t>
                  </w:r>
                </w:p>
              </w:tc>
              <w:tc>
                <w:tcPr>
                  <w:tcW w:w="2188" w:type="dxa"/>
                  <w:gridSpan w:val="2"/>
                  <w:tcBorders>
                    <w:top w:val="single" w:sz="12" w:space="0" w:color="auto"/>
                    <w:left w:val="single" w:sz="4"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室</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内（</w:t>
                  </w:r>
                  <w:proofErr w:type="spellStart"/>
                  <w:r>
                    <w:rPr>
                      <w:rFonts w:asciiTheme="minorEastAsia" w:eastAsiaTheme="minorEastAsia" w:hAnsiTheme="minorEastAsia" w:cstheme="minorEastAsia" w:hint="eastAsia"/>
                      <w:color w:val="000000"/>
                      <w:szCs w:val="21"/>
                    </w:rPr>
                    <w:t>nGy</w:t>
                  </w:r>
                  <w:proofErr w:type="spellEnd"/>
                  <w:r>
                    <w:rPr>
                      <w:rFonts w:asciiTheme="minorEastAsia" w:eastAsiaTheme="minorEastAsia" w:hAnsiTheme="minorEastAsia" w:cstheme="minorEastAsia" w:hint="eastAsia"/>
                      <w:color w:val="000000"/>
                      <w:szCs w:val="21"/>
                    </w:rPr>
                    <w:t>/h</w:t>
                  </w:r>
                  <w:r>
                    <w:rPr>
                      <w:rFonts w:asciiTheme="minorEastAsia" w:eastAsiaTheme="minorEastAsia" w:hAnsiTheme="minorEastAsia" w:cstheme="minorEastAsia" w:hint="eastAsia"/>
                      <w:color w:val="000000"/>
                      <w:szCs w:val="21"/>
                    </w:rPr>
                    <w:t>）</w:t>
                  </w:r>
                </w:p>
              </w:tc>
              <w:tc>
                <w:tcPr>
                  <w:tcW w:w="1879" w:type="dxa"/>
                  <w:gridSpan w:val="2"/>
                  <w:tcBorders>
                    <w:top w:val="single" w:sz="12" w:space="0" w:color="auto"/>
                    <w:left w:val="single" w:sz="4" w:space="0" w:color="auto"/>
                    <w:bottom w:val="single" w:sz="6" w:space="0" w:color="auto"/>
                    <w:right w:val="single" w:sz="12"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道路（</w:t>
                  </w:r>
                  <w:proofErr w:type="spellStart"/>
                  <w:r>
                    <w:rPr>
                      <w:rFonts w:asciiTheme="minorEastAsia" w:eastAsiaTheme="minorEastAsia" w:hAnsiTheme="minorEastAsia" w:cstheme="minorEastAsia" w:hint="eastAsia"/>
                      <w:color w:val="000000"/>
                      <w:szCs w:val="21"/>
                    </w:rPr>
                    <w:t>nGy</w:t>
                  </w:r>
                  <w:proofErr w:type="spellEnd"/>
                  <w:r>
                    <w:rPr>
                      <w:rFonts w:asciiTheme="minorEastAsia" w:eastAsiaTheme="minorEastAsia" w:hAnsiTheme="minorEastAsia" w:cstheme="minorEastAsia" w:hint="eastAsia"/>
                      <w:color w:val="000000"/>
                      <w:szCs w:val="21"/>
                    </w:rPr>
                    <w:t>/h</w:t>
                  </w:r>
                  <w:r>
                    <w:rPr>
                      <w:rFonts w:asciiTheme="minorEastAsia" w:eastAsiaTheme="minorEastAsia" w:hAnsiTheme="minorEastAsia" w:cstheme="minorEastAsia" w:hint="eastAsia"/>
                      <w:color w:val="000000"/>
                      <w:szCs w:val="21"/>
                    </w:rPr>
                    <w:t>）</w:t>
                  </w:r>
                </w:p>
              </w:tc>
            </w:tr>
            <w:tr w:rsidR="008A2F57">
              <w:trPr>
                <w:cantSplit/>
                <w:trHeight w:val="480"/>
                <w:jc w:val="center"/>
              </w:trPr>
              <w:tc>
                <w:tcPr>
                  <w:tcW w:w="1090" w:type="dxa"/>
                  <w:vMerge/>
                  <w:tcBorders>
                    <w:top w:val="single" w:sz="6" w:space="0" w:color="auto"/>
                    <w:left w:val="single" w:sz="12" w:space="0" w:color="auto"/>
                    <w:bottom w:val="single" w:sz="6" w:space="0" w:color="auto"/>
                    <w:right w:val="single" w:sz="6" w:space="0" w:color="auto"/>
                  </w:tcBorders>
                  <w:vAlign w:val="center"/>
                </w:tcPr>
                <w:p w:rsidR="008A2F57" w:rsidRDefault="008A2F57">
                  <w:pPr>
                    <w:jc w:val="center"/>
                    <w:rPr>
                      <w:rFonts w:asciiTheme="minorEastAsia" w:eastAsiaTheme="minorEastAsia" w:hAnsiTheme="minorEastAsia" w:cstheme="minorEastAsia"/>
                      <w:color w:val="000000"/>
                      <w:szCs w:val="21"/>
                    </w:rPr>
                  </w:pPr>
                </w:p>
              </w:tc>
              <w:tc>
                <w:tcPr>
                  <w:tcW w:w="1103" w:type="dxa"/>
                  <w:tcBorders>
                    <w:top w:val="single" w:sz="6" w:space="0" w:color="auto"/>
                    <w:left w:val="single" w:sz="6" w:space="0" w:color="auto"/>
                    <w:bottom w:val="single" w:sz="6"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范</w:t>
                  </w:r>
                  <w:proofErr w:type="gramEnd"/>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围</w:t>
                  </w:r>
                </w:p>
              </w:tc>
              <w:tc>
                <w:tcPr>
                  <w:tcW w:w="814" w:type="dxa"/>
                  <w:tcBorders>
                    <w:top w:val="single" w:sz="6" w:space="0" w:color="auto"/>
                    <w:left w:val="single" w:sz="6"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值</w:t>
                  </w:r>
                </w:p>
              </w:tc>
              <w:tc>
                <w:tcPr>
                  <w:tcW w:w="1229" w:type="dxa"/>
                  <w:tcBorders>
                    <w:top w:val="single" w:sz="6" w:space="0" w:color="auto"/>
                    <w:left w:val="single" w:sz="4" w:space="0" w:color="auto"/>
                    <w:bottom w:val="single" w:sz="6"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范</w:t>
                  </w:r>
                  <w:proofErr w:type="gramEnd"/>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围</w:t>
                  </w:r>
                </w:p>
              </w:tc>
              <w:tc>
                <w:tcPr>
                  <w:tcW w:w="959" w:type="dxa"/>
                  <w:tcBorders>
                    <w:top w:val="single" w:sz="6" w:space="0" w:color="auto"/>
                    <w:left w:val="single" w:sz="6"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值</w:t>
                  </w:r>
                </w:p>
              </w:tc>
              <w:tc>
                <w:tcPr>
                  <w:tcW w:w="958" w:type="dxa"/>
                  <w:tcBorders>
                    <w:top w:val="single" w:sz="6" w:space="0" w:color="auto"/>
                    <w:left w:val="single" w:sz="4"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szCs w:val="21"/>
                    </w:rPr>
                    <w:t>范</w:t>
                  </w:r>
                  <w:proofErr w:type="gramEnd"/>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围</w:t>
                  </w:r>
                </w:p>
              </w:tc>
              <w:tc>
                <w:tcPr>
                  <w:tcW w:w="921" w:type="dxa"/>
                  <w:tcBorders>
                    <w:top w:val="single" w:sz="6" w:space="0" w:color="auto"/>
                    <w:left w:val="single" w:sz="4" w:space="0" w:color="auto"/>
                    <w:bottom w:val="single" w:sz="6" w:space="0" w:color="auto"/>
                    <w:right w:val="single" w:sz="12"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均</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值</w:t>
                  </w:r>
                </w:p>
              </w:tc>
            </w:tr>
            <w:tr w:rsidR="008A2F57">
              <w:trPr>
                <w:trHeight w:val="480"/>
                <w:jc w:val="center"/>
              </w:trPr>
              <w:tc>
                <w:tcPr>
                  <w:tcW w:w="1090" w:type="dxa"/>
                  <w:tcBorders>
                    <w:top w:val="single" w:sz="6" w:space="0" w:color="auto"/>
                    <w:left w:val="single" w:sz="12" w:space="0" w:color="auto"/>
                    <w:bottom w:val="single" w:sz="6" w:space="0" w:color="auto"/>
                    <w:right w:val="single" w:sz="6" w:space="0" w:color="auto"/>
                  </w:tcBorders>
                  <w:vAlign w:val="center"/>
                </w:tcPr>
                <w:p w:rsidR="008A2F57" w:rsidRDefault="001D413F">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咸</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阳</w:t>
                  </w:r>
                </w:p>
              </w:tc>
              <w:tc>
                <w:tcPr>
                  <w:tcW w:w="1103" w:type="dxa"/>
                  <w:tcBorders>
                    <w:top w:val="single" w:sz="6" w:space="0" w:color="auto"/>
                    <w:left w:val="single" w:sz="6" w:space="0" w:color="auto"/>
                    <w:bottom w:val="single" w:sz="6" w:space="0" w:color="auto"/>
                    <w:right w:val="single" w:sz="6" w:space="0" w:color="auto"/>
                  </w:tcBorders>
                  <w:vAlign w:val="center"/>
                </w:tcPr>
                <w:p w:rsidR="008A2F57" w:rsidRDefault="001D413F">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86</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107</w:t>
                  </w:r>
                </w:p>
              </w:tc>
              <w:tc>
                <w:tcPr>
                  <w:tcW w:w="814" w:type="dxa"/>
                  <w:tcBorders>
                    <w:top w:val="single" w:sz="6" w:space="0" w:color="auto"/>
                    <w:left w:val="single" w:sz="6"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98</w:t>
                  </w:r>
                </w:p>
              </w:tc>
              <w:tc>
                <w:tcPr>
                  <w:tcW w:w="1229" w:type="dxa"/>
                  <w:tcBorders>
                    <w:top w:val="single" w:sz="6" w:space="0" w:color="auto"/>
                    <w:left w:val="single" w:sz="4" w:space="0" w:color="auto"/>
                    <w:bottom w:val="single" w:sz="6"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117</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156</w:t>
                  </w:r>
                </w:p>
              </w:tc>
              <w:tc>
                <w:tcPr>
                  <w:tcW w:w="959" w:type="dxa"/>
                  <w:tcBorders>
                    <w:top w:val="single" w:sz="6" w:space="0" w:color="auto"/>
                    <w:left w:val="single" w:sz="6"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138</w:t>
                  </w:r>
                </w:p>
              </w:tc>
              <w:tc>
                <w:tcPr>
                  <w:tcW w:w="958" w:type="dxa"/>
                  <w:tcBorders>
                    <w:top w:val="single" w:sz="6" w:space="0" w:color="auto"/>
                    <w:left w:val="single" w:sz="4" w:space="0" w:color="auto"/>
                    <w:bottom w:val="single" w:sz="6"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73</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108</w:t>
                  </w:r>
                </w:p>
              </w:tc>
              <w:tc>
                <w:tcPr>
                  <w:tcW w:w="921" w:type="dxa"/>
                  <w:tcBorders>
                    <w:top w:val="single" w:sz="6" w:space="0" w:color="auto"/>
                    <w:left w:val="single" w:sz="4" w:space="0" w:color="auto"/>
                    <w:bottom w:val="single" w:sz="6" w:space="0" w:color="auto"/>
                    <w:right w:val="single" w:sz="12"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89</w:t>
                  </w:r>
                </w:p>
              </w:tc>
            </w:tr>
            <w:tr w:rsidR="008A2F57">
              <w:trPr>
                <w:trHeight w:val="480"/>
                <w:jc w:val="center"/>
              </w:trPr>
              <w:tc>
                <w:tcPr>
                  <w:tcW w:w="1090" w:type="dxa"/>
                  <w:tcBorders>
                    <w:top w:val="single" w:sz="6" w:space="0" w:color="auto"/>
                    <w:left w:val="single" w:sz="12" w:space="0" w:color="auto"/>
                    <w:bottom w:val="single" w:sz="12"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全</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省</w:t>
                  </w:r>
                </w:p>
              </w:tc>
              <w:tc>
                <w:tcPr>
                  <w:tcW w:w="1103" w:type="dxa"/>
                  <w:tcBorders>
                    <w:top w:val="single" w:sz="6" w:space="0" w:color="auto"/>
                    <w:left w:val="single" w:sz="6" w:space="0" w:color="auto"/>
                    <w:bottom w:val="single" w:sz="12"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66</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188</w:t>
                  </w:r>
                </w:p>
              </w:tc>
              <w:tc>
                <w:tcPr>
                  <w:tcW w:w="814" w:type="dxa"/>
                  <w:tcBorders>
                    <w:top w:val="single" w:sz="6" w:space="0" w:color="auto"/>
                    <w:left w:val="single" w:sz="6" w:space="0" w:color="auto"/>
                    <w:bottom w:val="single" w:sz="12"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99</w:t>
                  </w:r>
                </w:p>
              </w:tc>
              <w:tc>
                <w:tcPr>
                  <w:tcW w:w="1229" w:type="dxa"/>
                  <w:tcBorders>
                    <w:top w:val="single" w:sz="6" w:space="0" w:color="auto"/>
                    <w:left w:val="single" w:sz="4" w:space="0" w:color="auto"/>
                    <w:bottom w:val="single" w:sz="12" w:space="0" w:color="auto"/>
                    <w:right w:val="single" w:sz="6"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87</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203</w:t>
                  </w:r>
                </w:p>
              </w:tc>
              <w:tc>
                <w:tcPr>
                  <w:tcW w:w="959" w:type="dxa"/>
                  <w:tcBorders>
                    <w:top w:val="single" w:sz="6" w:space="0" w:color="auto"/>
                    <w:left w:val="single" w:sz="6" w:space="0" w:color="auto"/>
                    <w:bottom w:val="single" w:sz="12"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130</w:t>
                  </w:r>
                </w:p>
              </w:tc>
              <w:tc>
                <w:tcPr>
                  <w:tcW w:w="958" w:type="dxa"/>
                  <w:tcBorders>
                    <w:top w:val="single" w:sz="6" w:space="0" w:color="auto"/>
                    <w:left w:val="single" w:sz="4" w:space="0" w:color="auto"/>
                    <w:bottom w:val="single" w:sz="12" w:space="0" w:color="auto"/>
                    <w:right w:val="single" w:sz="4"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55</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198</w:t>
                  </w:r>
                </w:p>
              </w:tc>
              <w:tc>
                <w:tcPr>
                  <w:tcW w:w="921" w:type="dxa"/>
                  <w:tcBorders>
                    <w:top w:val="single" w:sz="6" w:space="0" w:color="auto"/>
                    <w:left w:val="single" w:sz="4" w:space="0" w:color="auto"/>
                    <w:bottom w:val="single" w:sz="12" w:space="0" w:color="auto"/>
                    <w:right w:val="single" w:sz="12" w:space="0" w:color="auto"/>
                  </w:tcBorders>
                  <w:vAlign w:val="center"/>
                </w:tcPr>
                <w:p w:rsidR="008A2F57" w:rsidRDefault="001D413F">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100</w:t>
                  </w:r>
                </w:p>
              </w:tc>
            </w:tr>
          </w:tbl>
          <w:p w:rsidR="008A2F57" w:rsidRDefault="001D413F">
            <w:pPr>
              <w:spacing w:line="520" w:lineRule="exact"/>
              <w:ind w:firstLineChars="200" w:firstLine="480"/>
              <w:rPr>
                <w:rFonts w:ascii="宋体"/>
                <w:sz w:val="24"/>
              </w:rPr>
            </w:pPr>
            <w:r>
              <w:rPr>
                <w:rFonts w:ascii="宋体" w:hAnsi="宋体" w:hint="eastAsia"/>
                <w:sz w:val="24"/>
              </w:rPr>
              <w:t>根据《陕西省环境天然贯穿辐射水平调查研究》的结果，陕西省天然贯穿辐射剂量率室外平均值为</w:t>
            </w:r>
            <w:r>
              <w:rPr>
                <w:rFonts w:ascii="宋体" w:hAnsi="宋体"/>
                <w:sz w:val="24"/>
              </w:rPr>
              <w:t>99.0nGy/h</w:t>
            </w:r>
            <w:r>
              <w:rPr>
                <w:rFonts w:ascii="宋体" w:hAnsi="宋体" w:hint="eastAsia"/>
                <w:sz w:val="24"/>
              </w:rPr>
              <w:t>，室内平均值为</w:t>
            </w:r>
            <w:r>
              <w:rPr>
                <w:rFonts w:ascii="宋体" w:hAnsi="宋体"/>
                <w:sz w:val="24"/>
              </w:rPr>
              <w:t>13</w:t>
            </w:r>
            <w:r>
              <w:rPr>
                <w:rFonts w:ascii="宋体"/>
                <w:sz w:val="24"/>
              </w:rPr>
              <w:t>0</w:t>
            </w:r>
            <w:r>
              <w:rPr>
                <w:rFonts w:ascii="宋体" w:hAnsi="宋体"/>
                <w:sz w:val="24"/>
              </w:rPr>
              <w:t>.0nGy/h</w:t>
            </w:r>
            <w:r>
              <w:rPr>
                <w:rFonts w:ascii="宋体" w:hAnsi="宋体" w:hint="eastAsia"/>
                <w:sz w:val="24"/>
              </w:rPr>
              <w:t>；咸阳市室外为</w:t>
            </w:r>
            <w:r>
              <w:rPr>
                <w:rFonts w:ascii="宋体" w:hAnsi="宋体"/>
                <w:sz w:val="24"/>
              </w:rPr>
              <w:t>98.0nGy/h</w:t>
            </w:r>
            <w:r>
              <w:rPr>
                <w:rFonts w:ascii="宋体" w:hAnsi="宋体" w:hint="eastAsia"/>
                <w:sz w:val="24"/>
              </w:rPr>
              <w:t>；室内为</w:t>
            </w:r>
            <w:r>
              <w:rPr>
                <w:rFonts w:ascii="宋体" w:hAnsi="宋体"/>
                <w:sz w:val="24"/>
              </w:rPr>
              <w:t>138.0nGy/h</w:t>
            </w:r>
            <w:r>
              <w:rPr>
                <w:rFonts w:ascii="宋体" w:hAnsi="宋体" w:hint="eastAsia"/>
                <w:sz w:val="24"/>
              </w:rPr>
              <w:t>。</w:t>
            </w:r>
          </w:p>
          <w:p w:rsidR="008A2F57" w:rsidRDefault="001D413F">
            <w:pPr>
              <w:spacing w:line="520" w:lineRule="exact"/>
              <w:rPr>
                <w:rFonts w:ascii="宋体"/>
                <w:sz w:val="24"/>
              </w:rPr>
            </w:pPr>
            <w:r>
              <w:rPr>
                <w:rFonts w:ascii="宋体" w:hAnsi="宋体"/>
                <w:sz w:val="24"/>
              </w:rPr>
              <w:t xml:space="preserve">    </w:t>
            </w:r>
            <w:r>
              <w:rPr>
                <w:rFonts w:ascii="宋体" w:hAnsi="宋体" w:hint="eastAsia"/>
                <w:sz w:val="24"/>
              </w:rPr>
              <w:t>根据陕西省辐射环境监督管理站</w:t>
            </w:r>
            <w:r>
              <w:rPr>
                <w:rFonts w:ascii="宋体" w:hAnsi="宋体"/>
                <w:sz w:val="24"/>
              </w:rPr>
              <w:t>2016</w:t>
            </w:r>
            <w:r>
              <w:rPr>
                <w:rFonts w:ascii="宋体" w:hAnsi="宋体" w:hint="eastAsia"/>
                <w:sz w:val="24"/>
              </w:rPr>
              <w:t>年第三季度辐射环境监测结果，陕西省γ辐射空气吸收剂量率（未扣除宇宙射线响应值）属正常水平。</w:t>
            </w: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spacing w:line="520" w:lineRule="exact"/>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tc>
      </w:tr>
    </w:tbl>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9  </w:t>
      </w:r>
      <w:r>
        <w:rPr>
          <w:rFonts w:ascii="宋体" w:hAnsi="宋体" w:hint="eastAsia"/>
          <w:b/>
          <w:sz w:val="24"/>
        </w:rPr>
        <w:t>项目工程分析和</w:t>
      </w:r>
      <w:proofErr w:type="gramStart"/>
      <w:r>
        <w:rPr>
          <w:rFonts w:ascii="宋体" w:hAnsi="宋体" w:hint="eastAsia"/>
          <w:b/>
          <w:sz w:val="24"/>
        </w:rPr>
        <w:t>源项</w:t>
      </w:r>
      <w:proofErr w:type="gramEnd"/>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spacing w:line="460" w:lineRule="exact"/>
              <w:rPr>
                <w:rFonts w:ascii="黑体" w:eastAsia="黑体"/>
                <w:color w:val="000000"/>
                <w:sz w:val="24"/>
                <w:lang w:val="en-GB"/>
              </w:rPr>
            </w:pPr>
            <w:r>
              <w:rPr>
                <w:rFonts w:ascii="黑体" w:eastAsia="黑体"/>
                <w:color w:val="000000"/>
                <w:sz w:val="24"/>
                <w:lang w:val="en-GB"/>
              </w:rPr>
              <w:t xml:space="preserve">9.1 </w:t>
            </w:r>
            <w:r>
              <w:rPr>
                <w:rFonts w:ascii="黑体" w:eastAsia="黑体" w:hint="eastAsia"/>
                <w:color w:val="000000"/>
                <w:sz w:val="24"/>
                <w:lang w:val="en-GB"/>
              </w:rPr>
              <w:t>工程设备及工艺分析</w:t>
            </w:r>
          </w:p>
          <w:p w:rsidR="008A2F57" w:rsidRDefault="001D413F">
            <w:pPr>
              <w:spacing w:line="360" w:lineRule="auto"/>
              <w:rPr>
                <w:rFonts w:ascii="黑体" w:eastAsia="黑体" w:hAnsi="宋体"/>
                <w:color w:val="000000"/>
                <w:sz w:val="24"/>
                <w:szCs w:val="28"/>
              </w:rPr>
            </w:pPr>
            <w:r>
              <w:rPr>
                <w:rFonts w:ascii="黑体" w:eastAsia="黑体"/>
                <w:color w:val="000000"/>
                <w:sz w:val="24"/>
                <w:lang w:val="en-GB"/>
              </w:rPr>
              <w:t>9.1.1</w:t>
            </w:r>
            <w:r>
              <w:rPr>
                <w:rFonts w:ascii="黑体" w:eastAsia="黑体" w:hAnsi="宋体" w:hint="eastAsia"/>
                <w:color w:val="000000"/>
                <w:sz w:val="24"/>
                <w:lang w:val="en-GB"/>
              </w:rPr>
              <w:t>Χ</w:t>
            </w:r>
            <w:r>
              <w:rPr>
                <w:rFonts w:ascii="黑体" w:eastAsia="黑体" w:hAnsi="宋体" w:hint="eastAsia"/>
                <w:color w:val="000000"/>
                <w:sz w:val="24"/>
              </w:rPr>
              <w:t>射线探伤机</w:t>
            </w:r>
            <w:r>
              <w:rPr>
                <w:rFonts w:ascii="黑体" w:eastAsia="黑体" w:hAnsi="宋体" w:hint="eastAsia"/>
                <w:color w:val="000000"/>
                <w:sz w:val="24"/>
                <w:szCs w:val="28"/>
              </w:rPr>
              <w:t>工作原理</w:t>
            </w:r>
          </w:p>
          <w:p w:rsidR="008A2F57" w:rsidRDefault="001D413F">
            <w:pPr>
              <w:spacing w:line="360" w:lineRule="auto"/>
              <w:ind w:firstLineChars="200" w:firstLine="480"/>
              <w:rPr>
                <w:rFonts w:ascii="宋体"/>
                <w:color w:val="000000"/>
                <w:sz w:val="24"/>
              </w:rPr>
            </w:pPr>
            <w:r>
              <w:rPr>
                <w:rFonts w:ascii="黑体" w:eastAsia="黑体" w:hAnsi="宋体" w:hint="eastAsia"/>
                <w:color w:val="000000"/>
                <w:sz w:val="24"/>
                <w:lang w:val="en-GB"/>
              </w:rPr>
              <w:t>Χ</w:t>
            </w:r>
            <w:r>
              <w:rPr>
                <w:rFonts w:ascii="宋体" w:hAnsi="宋体" w:hint="eastAsia"/>
                <w:color w:val="000000"/>
                <w:sz w:val="24"/>
              </w:rPr>
              <w:t>射线探伤机主要由</w:t>
            </w:r>
            <w:r>
              <w:rPr>
                <w:rFonts w:ascii="黑体" w:eastAsia="黑体" w:hAnsi="宋体" w:hint="eastAsia"/>
                <w:color w:val="000000"/>
                <w:sz w:val="24"/>
                <w:lang w:val="en-GB"/>
              </w:rPr>
              <w:t>Χ</w:t>
            </w:r>
            <w:r>
              <w:rPr>
                <w:rFonts w:ascii="宋体" w:hAnsi="宋体" w:hint="eastAsia"/>
                <w:color w:val="000000"/>
                <w:sz w:val="24"/>
              </w:rPr>
              <w:t>射线管和高压电源组成，</w:t>
            </w:r>
            <w:r>
              <w:rPr>
                <w:color w:val="000000"/>
                <w:sz w:val="24"/>
              </w:rPr>
              <w:t>Χ</w:t>
            </w:r>
            <w:proofErr w:type="gramStart"/>
            <w:r>
              <w:rPr>
                <w:rFonts w:ascii="宋体" w:hAnsi="宋体" w:hint="eastAsia"/>
                <w:color w:val="000000"/>
                <w:sz w:val="24"/>
              </w:rPr>
              <w:t>射线管由阴极</w:t>
            </w:r>
            <w:proofErr w:type="gramEnd"/>
            <w:r>
              <w:rPr>
                <w:rFonts w:ascii="宋体" w:hAnsi="宋体" w:hint="eastAsia"/>
                <w:color w:val="000000"/>
                <w:sz w:val="24"/>
              </w:rPr>
              <w:t>和阳极组成；阴极通常是装在聚焦杯中的钨灯丝，</w:t>
            </w:r>
            <w:proofErr w:type="gramStart"/>
            <w:r>
              <w:rPr>
                <w:rFonts w:ascii="宋体" w:hAnsi="宋体" w:hint="eastAsia"/>
                <w:color w:val="000000"/>
                <w:sz w:val="24"/>
              </w:rPr>
              <w:t>阳极靶则根据</w:t>
            </w:r>
            <w:proofErr w:type="gramEnd"/>
            <w:r>
              <w:rPr>
                <w:rFonts w:ascii="宋体" w:hAnsi="宋体" w:hint="eastAsia"/>
                <w:color w:val="000000"/>
                <w:sz w:val="24"/>
              </w:rPr>
              <w:t>应用的需要，由不同的材料制成各种形状，一般用高原子序数</w:t>
            </w:r>
            <w:proofErr w:type="gramStart"/>
            <w:r>
              <w:rPr>
                <w:rFonts w:ascii="宋体" w:hAnsi="宋体" w:hint="eastAsia"/>
                <w:color w:val="000000"/>
                <w:sz w:val="24"/>
              </w:rPr>
              <w:t>的难融金属</w:t>
            </w:r>
            <w:proofErr w:type="gramEnd"/>
            <w:r>
              <w:rPr>
                <w:rFonts w:ascii="宋体" w:hAnsi="宋体" w:hint="eastAsia"/>
                <w:color w:val="000000"/>
                <w:sz w:val="24"/>
              </w:rPr>
              <w:t>（如钨、铂、金、钽等）制成。当灯丝通电加热时，电子就</w:t>
            </w:r>
            <w:r>
              <w:rPr>
                <w:rFonts w:ascii="宋体" w:hint="eastAsia"/>
                <w:color w:val="000000"/>
                <w:sz w:val="24"/>
              </w:rPr>
              <w:t>“</w:t>
            </w:r>
            <w:r>
              <w:rPr>
                <w:rFonts w:ascii="宋体" w:hAnsi="宋体" w:hint="eastAsia"/>
                <w:color w:val="000000"/>
                <w:sz w:val="24"/>
              </w:rPr>
              <w:t>蒸发</w:t>
            </w:r>
            <w:r>
              <w:rPr>
                <w:rFonts w:ascii="宋体" w:hint="eastAsia"/>
                <w:color w:val="000000"/>
                <w:sz w:val="24"/>
              </w:rPr>
              <w:t>”</w:t>
            </w:r>
            <w:r>
              <w:rPr>
                <w:rFonts w:ascii="宋体" w:hAnsi="宋体" w:hint="eastAsia"/>
                <w:color w:val="000000"/>
                <w:sz w:val="24"/>
              </w:rPr>
              <w:t>出来，而</w:t>
            </w:r>
            <w:proofErr w:type="gramStart"/>
            <w:r>
              <w:rPr>
                <w:rFonts w:ascii="宋体" w:hAnsi="宋体" w:hint="eastAsia"/>
                <w:color w:val="000000"/>
                <w:sz w:val="24"/>
              </w:rPr>
              <w:t>聚焦杯使这些</w:t>
            </w:r>
            <w:proofErr w:type="gramEnd"/>
            <w:r>
              <w:rPr>
                <w:rFonts w:ascii="宋体" w:hAnsi="宋体" w:hint="eastAsia"/>
                <w:color w:val="000000"/>
                <w:sz w:val="24"/>
              </w:rPr>
              <w:t>电子聚集成束，直接向嵌在金属阳极中</w:t>
            </w:r>
            <w:proofErr w:type="gramStart"/>
            <w:r>
              <w:rPr>
                <w:rFonts w:ascii="宋体" w:hAnsi="宋体" w:hint="eastAsia"/>
                <w:color w:val="000000"/>
                <w:sz w:val="24"/>
              </w:rPr>
              <w:t>的靶体射击</w:t>
            </w:r>
            <w:proofErr w:type="gramEnd"/>
            <w:r>
              <w:rPr>
                <w:rFonts w:ascii="宋体" w:hAnsi="宋体" w:hint="eastAsia"/>
                <w:color w:val="000000"/>
                <w:sz w:val="24"/>
              </w:rPr>
              <w:t>。</w:t>
            </w:r>
            <w:proofErr w:type="gramStart"/>
            <w:r>
              <w:rPr>
                <w:rFonts w:ascii="宋体" w:hAnsi="宋体" w:hint="eastAsia"/>
                <w:color w:val="000000"/>
                <w:sz w:val="24"/>
              </w:rPr>
              <w:t>靶体一般</w:t>
            </w:r>
            <w:proofErr w:type="gramEnd"/>
            <w:r>
              <w:rPr>
                <w:rFonts w:ascii="宋体" w:hAnsi="宋体" w:hint="eastAsia"/>
                <w:color w:val="000000"/>
                <w:sz w:val="24"/>
              </w:rPr>
              <w:t>采用高原子序数的难熔金属制成。高电压加在</w:t>
            </w:r>
            <w:r>
              <w:rPr>
                <w:rFonts w:ascii="宋体" w:hAnsi="宋体"/>
                <w:color w:val="000000"/>
                <w:sz w:val="24"/>
              </w:rPr>
              <w:t>X</w:t>
            </w:r>
            <w:r>
              <w:rPr>
                <w:rFonts w:ascii="宋体" w:hAnsi="宋体" w:hint="eastAsia"/>
                <w:color w:val="000000"/>
                <w:sz w:val="24"/>
              </w:rPr>
              <w:t>射线管的两极之间，使电子在射到</w:t>
            </w:r>
            <w:proofErr w:type="gramStart"/>
            <w:r>
              <w:rPr>
                <w:rFonts w:ascii="宋体" w:hAnsi="宋体" w:hint="eastAsia"/>
                <w:color w:val="000000"/>
                <w:sz w:val="24"/>
              </w:rPr>
              <w:t>靶体之前</w:t>
            </w:r>
            <w:proofErr w:type="gramEnd"/>
            <w:r>
              <w:rPr>
                <w:rFonts w:ascii="宋体" w:hAnsi="宋体" w:hint="eastAsia"/>
                <w:color w:val="000000"/>
                <w:sz w:val="24"/>
              </w:rPr>
              <w:t>被加速达到很高的速度，这些高速电子到达靶面</w:t>
            </w:r>
            <w:proofErr w:type="gramStart"/>
            <w:r>
              <w:rPr>
                <w:rFonts w:ascii="宋体" w:hAnsi="宋体" w:hint="eastAsia"/>
                <w:color w:val="000000"/>
                <w:sz w:val="24"/>
              </w:rPr>
              <w:t>为靶所突然</w:t>
            </w:r>
            <w:proofErr w:type="gramEnd"/>
            <w:r>
              <w:rPr>
                <w:rFonts w:ascii="宋体" w:hAnsi="宋体" w:hint="eastAsia"/>
                <w:color w:val="000000"/>
                <w:sz w:val="24"/>
              </w:rPr>
              <w:t>阻挡从而产生</w:t>
            </w:r>
            <w:r>
              <w:rPr>
                <w:color w:val="000000"/>
                <w:sz w:val="24"/>
              </w:rPr>
              <w:t>Χ</w:t>
            </w:r>
            <w:r>
              <w:rPr>
                <w:rFonts w:ascii="宋体" w:hAnsi="宋体" w:hint="eastAsia"/>
                <w:color w:val="000000"/>
                <w:sz w:val="24"/>
              </w:rPr>
              <w:t>射线。</w:t>
            </w:r>
          </w:p>
          <w:p w:rsidR="008A2F57" w:rsidRDefault="001D413F">
            <w:pPr>
              <w:spacing w:line="360" w:lineRule="auto"/>
              <w:ind w:firstLineChars="200" w:firstLine="480"/>
              <w:rPr>
                <w:rFonts w:ascii="宋体"/>
                <w:color w:val="000000"/>
                <w:sz w:val="24"/>
              </w:rPr>
            </w:pPr>
            <w:r>
              <w:rPr>
                <w:rFonts w:ascii="宋体" w:hAnsi="宋体" w:hint="eastAsia"/>
                <w:color w:val="000000"/>
                <w:sz w:val="24"/>
                <w:lang w:val="en-GB"/>
              </w:rPr>
              <w:t>工业</w:t>
            </w:r>
            <w:r>
              <w:rPr>
                <w:color w:val="000000"/>
                <w:sz w:val="24"/>
              </w:rPr>
              <w:t>Χ</w:t>
            </w:r>
            <w:r>
              <w:rPr>
                <w:rFonts w:ascii="宋体" w:hAnsi="宋体" w:hint="eastAsia"/>
                <w:color w:val="000000"/>
                <w:sz w:val="24"/>
              </w:rPr>
              <w:t>射线探伤机是利用</w:t>
            </w:r>
            <w:r>
              <w:rPr>
                <w:color w:val="000000"/>
                <w:sz w:val="24"/>
              </w:rPr>
              <w:t>Χ</w:t>
            </w:r>
            <w:r>
              <w:rPr>
                <w:rFonts w:ascii="宋体" w:hAnsi="宋体" w:hint="eastAsia"/>
                <w:color w:val="000000"/>
                <w:sz w:val="24"/>
              </w:rPr>
              <w:t>射线进行透射拍片的检测装置。通过</w:t>
            </w:r>
            <w:r>
              <w:rPr>
                <w:color w:val="000000"/>
                <w:sz w:val="24"/>
              </w:rPr>
              <w:t>Χ</w:t>
            </w:r>
            <w:r>
              <w:rPr>
                <w:rFonts w:ascii="宋体" w:hAnsi="宋体" w:hint="eastAsia"/>
                <w:color w:val="000000"/>
                <w:sz w:val="24"/>
              </w:rPr>
              <w:t>射线</w:t>
            </w:r>
            <w:proofErr w:type="gramStart"/>
            <w:r>
              <w:rPr>
                <w:rFonts w:ascii="宋体" w:hAnsi="宋体" w:hint="eastAsia"/>
                <w:color w:val="000000"/>
                <w:sz w:val="24"/>
              </w:rPr>
              <w:t>管产生</w:t>
            </w:r>
            <w:proofErr w:type="gramEnd"/>
            <w:r>
              <w:rPr>
                <w:rFonts w:ascii="宋体" w:hAnsi="宋体" w:hint="eastAsia"/>
                <w:color w:val="000000"/>
                <w:sz w:val="24"/>
              </w:rPr>
              <w:t>的</w:t>
            </w:r>
            <w:r>
              <w:rPr>
                <w:color w:val="000000"/>
                <w:sz w:val="24"/>
              </w:rPr>
              <w:t>Χ</w:t>
            </w:r>
            <w:r>
              <w:rPr>
                <w:rFonts w:ascii="宋体" w:hAnsi="宋体" w:hint="eastAsia"/>
                <w:color w:val="000000"/>
                <w:sz w:val="24"/>
              </w:rPr>
              <w:t>射线对受检工件所贴得</w:t>
            </w:r>
            <w:r>
              <w:rPr>
                <w:color w:val="000000"/>
                <w:sz w:val="24"/>
              </w:rPr>
              <w:t>Χ</w:t>
            </w:r>
            <w:r>
              <w:rPr>
                <w:rFonts w:ascii="宋体" w:hAnsi="宋体" w:hint="eastAsia"/>
                <w:color w:val="000000"/>
                <w:sz w:val="24"/>
              </w:rPr>
              <w:t>射线感光片进行照射，当射线在穿过缝隙时其衰减明显减少，胶片接受的辐射增大，在显影后的胶片上产生一个较黑的图象显示缝隙所在的位置，</w:t>
            </w:r>
            <w:r>
              <w:rPr>
                <w:color w:val="000000"/>
                <w:sz w:val="24"/>
              </w:rPr>
              <w:t>Χ</w:t>
            </w:r>
            <w:r>
              <w:rPr>
                <w:rFonts w:ascii="宋体" w:hAnsi="宋体" w:hint="eastAsia"/>
                <w:color w:val="000000"/>
                <w:sz w:val="24"/>
              </w:rPr>
              <w:t>射线探伤机就据此原理实现探伤目的。</w:t>
            </w:r>
          </w:p>
          <w:p w:rsidR="008A2F57" w:rsidRDefault="001D413F">
            <w:pPr>
              <w:spacing w:line="360" w:lineRule="auto"/>
              <w:rPr>
                <w:sz w:val="28"/>
              </w:rPr>
            </w:pPr>
            <w:r>
              <w:rPr>
                <w:rFonts w:ascii="黑体" w:eastAsia="黑体" w:hAnsi="宋体"/>
                <w:color w:val="000000"/>
                <w:sz w:val="24"/>
                <w:szCs w:val="28"/>
              </w:rPr>
              <w:t>9.1.2</w:t>
            </w:r>
            <w:r>
              <w:rPr>
                <w:rFonts w:ascii="黑体" w:eastAsia="黑体" w:hAnsi="宋体"/>
                <w:color w:val="000000"/>
                <w:sz w:val="24"/>
              </w:rPr>
              <w:t xml:space="preserve"> </w:t>
            </w:r>
            <w:r>
              <w:rPr>
                <w:rFonts w:ascii="黑体" w:eastAsia="黑体" w:hAnsi="宋体" w:hint="eastAsia"/>
                <w:color w:val="000000"/>
                <w:sz w:val="24"/>
                <w:lang w:val="en-GB"/>
              </w:rPr>
              <w:t>Χ</w:t>
            </w:r>
            <w:r>
              <w:rPr>
                <w:rFonts w:ascii="黑体" w:eastAsia="黑体" w:hAnsi="宋体" w:hint="eastAsia"/>
                <w:color w:val="000000"/>
                <w:sz w:val="24"/>
              </w:rPr>
              <w:t>射线探伤检测过程简述</w:t>
            </w:r>
            <w:r>
              <w:rPr>
                <w:rFonts w:ascii="黑体" w:eastAsia="黑体" w:hAnsi="宋体"/>
                <w:color w:val="000000"/>
                <w:sz w:val="24"/>
              </w:rPr>
              <w:br/>
            </w:r>
            <w:r>
              <w:rPr>
                <w:rFonts w:ascii="宋体" w:hAnsi="宋体"/>
                <w:color w:val="000000"/>
                <w:sz w:val="24"/>
              </w:rPr>
              <w:t xml:space="preserve">    </w:t>
            </w:r>
            <w:r>
              <w:rPr>
                <w:rFonts w:ascii="宋体" w:hAnsi="宋体" w:hint="eastAsia"/>
                <w:color w:val="000000"/>
                <w:sz w:val="24"/>
              </w:rPr>
              <w:t>公司工业</w:t>
            </w:r>
            <w:r>
              <w:rPr>
                <w:color w:val="000000"/>
                <w:sz w:val="24"/>
              </w:rPr>
              <w:t>Χ</w:t>
            </w:r>
            <w:r>
              <w:rPr>
                <w:rFonts w:ascii="宋体" w:hAnsi="宋体" w:hint="eastAsia"/>
                <w:color w:val="000000"/>
                <w:sz w:val="24"/>
              </w:rPr>
              <w:t>射线探伤机设在单独的探伤室内，将需要进行</w:t>
            </w:r>
            <w:r>
              <w:rPr>
                <w:color w:val="000000"/>
                <w:sz w:val="24"/>
              </w:rPr>
              <w:t>Χ</w:t>
            </w:r>
            <w:r>
              <w:rPr>
                <w:rFonts w:ascii="宋体" w:hAnsi="宋体" w:hint="eastAsia"/>
                <w:color w:val="000000"/>
                <w:sz w:val="24"/>
              </w:rPr>
              <w:t>射线探伤的工件</w:t>
            </w:r>
            <w:r>
              <w:rPr>
                <w:rFonts w:hint="eastAsia"/>
                <w:sz w:val="24"/>
              </w:rPr>
              <w:t>放置于平板小车或人工搬送</w:t>
            </w:r>
            <w:r>
              <w:rPr>
                <w:rFonts w:ascii="宋体" w:hAnsi="宋体" w:hint="eastAsia"/>
                <w:color w:val="000000"/>
                <w:sz w:val="24"/>
              </w:rPr>
              <w:t>于探伤室内，设置适当位置，</w:t>
            </w:r>
            <w:r>
              <w:rPr>
                <w:rFonts w:hint="eastAsia"/>
                <w:sz w:val="24"/>
              </w:rPr>
              <w:t>摆放好探伤工件和探伤机</w:t>
            </w:r>
            <w:r>
              <w:rPr>
                <w:sz w:val="24"/>
              </w:rPr>
              <w:t>X</w:t>
            </w:r>
            <w:r>
              <w:rPr>
                <w:rFonts w:hint="eastAsia"/>
                <w:sz w:val="24"/>
              </w:rPr>
              <w:t>射线管头，工件基本摆放在探伤室中央。进行探伤前期准备，包括裁片、</w:t>
            </w:r>
            <w:proofErr w:type="gramStart"/>
            <w:r>
              <w:rPr>
                <w:rFonts w:hint="eastAsia"/>
                <w:sz w:val="24"/>
              </w:rPr>
              <w:t>贴铅标记</w:t>
            </w:r>
            <w:proofErr w:type="gramEnd"/>
            <w:r>
              <w:rPr>
                <w:rFonts w:hint="eastAsia"/>
                <w:sz w:val="24"/>
              </w:rPr>
              <w:t>、拍片定位、贴片、接电缆等，在前期准备工作完成后，经检查无误，探伤人员撤离探伤室进入操作间，并将防护门关闭，然后接通</w:t>
            </w:r>
            <w:r>
              <w:rPr>
                <w:sz w:val="24"/>
              </w:rPr>
              <w:t>X</w:t>
            </w:r>
            <w:r>
              <w:rPr>
                <w:rFonts w:hint="eastAsia"/>
                <w:sz w:val="24"/>
              </w:rPr>
              <w:t>射线探伤机电源，根据探伤工件材质厚度、待检部位、检查性质等因素调节相应管电压、管电流和曝光时间等，检查无误即进行曝光。当达到预定的照射时间后，关闭电源，开启防护门，探伤工作人员经该门进入探伤室，从探伤工件上取下已经曝光的</w:t>
            </w:r>
            <w:r>
              <w:rPr>
                <w:sz w:val="24"/>
              </w:rPr>
              <w:t>X</w:t>
            </w:r>
            <w:r>
              <w:rPr>
                <w:rFonts w:hint="eastAsia"/>
                <w:sz w:val="24"/>
              </w:rPr>
              <w:t>片，如探伤工件需做多次曝光摄片的，则可按上述方法进行下一次操作。待全部曝光摄片完成后，清理工件，把工</w:t>
            </w:r>
            <w:r>
              <w:rPr>
                <w:rFonts w:hint="eastAsia"/>
                <w:sz w:val="24"/>
              </w:rPr>
              <w:t>件推出探伤室，然后对已曝光的底片进行自动洗片机处理，然后进行评定。评定合格后，出具产品合格探伤报告。</w:t>
            </w:r>
          </w:p>
          <w:p w:rsidR="008A2F57" w:rsidRDefault="001D413F">
            <w:pPr>
              <w:spacing w:line="360" w:lineRule="auto"/>
              <w:rPr>
                <w:rFonts w:ascii="黑体" w:eastAsia="黑体"/>
                <w:sz w:val="24"/>
              </w:rPr>
            </w:pPr>
            <w:r>
              <w:rPr>
                <w:rFonts w:ascii="黑体" w:eastAsia="黑体"/>
                <w:sz w:val="24"/>
              </w:rPr>
              <w:t>9.1.3</w:t>
            </w:r>
            <w:r>
              <w:rPr>
                <w:rFonts w:ascii="黑体" w:eastAsia="黑体" w:hint="eastAsia"/>
                <w:sz w:val="24"/>
              </w:rPr>
              <w:t>生产工艺流程</w:t>
            </w:r>
          </w:p>
          <w:p w:rsidR="008A2F57" w:rsidRDefault="001D413F">
            <w:pPr>
              <w:spacing w:line="360" w:lineRule="auto"/>
              <w:ind w:firstLine="570"/>
              <w:rPr>
                <w:rFonts w:ascii="宋体" w:cs="宋体"/>
                <w:color w:val="000000"/>
                <w:kern w:val="0"/>
                <w:sz w:val="24"/>
              </w:rPr>
            </w:pPr>
            <w:r>
              <w:rPr>
                <w:rFonts w:hint="eastAsia"/>
                <w:sz w:val="24"/>
              </w:rPr>
              <w:t>公司工业</w:t>
            </w:r>
            <w:r>
              <w:rPr>
                <w:color w:val="000000"/>
                <w:sz w:val="24"/>
              </w:rPr>
              <w:t>Χ</w:t>
            </w:r>
            <w:r>
              <w:rPr>
                <w:rFonts w:ascii="宋体" w:hAnsi="宋体" w:hint="eastAsia"/>
                <w:color w:val="000000"/>
                <w:sz w:val="24"/>
              </w:rPr>
              <w:t>射线探伤</w:t>
            </w:r>
            <w:r>
              <w:rPr>
                <w:rFonts w:hint="eastAsia"/>
                <w:sz w:val="24"/>
              </w:rPr>
              <w:t>作业的生产</w:t>
            </w:r>
            <w:r>
              <w:rPr>
                <w:rFonts w:hint="eastAsia"/>
                <w:color w:val="000000"/>
                <w:sz w:val="24"/>
              </w:rPr>
              <w:t>工艺</w:t>
            </w:r>
            <w:proofErr w:type="gramStart"/>
            <w:r>
              <w:rPr>
                <w:rFonts w:ascii="宋体" w:hAnsi="宋体" w:cs="宋体" w:hint="eastAsia"/>
                <w:color w:val="000000"/>
                <w:kern w:val="0"/>
                <w:sz w:val="24"/>
              </w:rPr>
              <w:t>及产污流程</w:t>
            </w:r>
            <w:proofErr w:type="gramEnd"/>
            <w:r>
              <w:rPr>
                <w:rFonts w:ascii="宋体" w:hAnsi="宋体" w:cs="宋体" w:hint="eastAsia"/>
                <w:color w:val="000000"/>
                <w:kern w:val="0"/>
                <w:sz w:val="24"/>
              </w:rPr>
              <w:t>见图</w:t>
            </w:r>
            <w:r>
              <w:rPr>
                <w:rFonts w:ascii="宋体" w:hAnsi="宋体" w:cs="宋体"/>
                <w:color w:val="000000"/>
                <w:kern w:val="0"/>
                <w:sz w:val="24"/>
              </w:rPr>
              <w:t>9-1</w:t>
            </w:r>
            <w:r>
              <w:rPr>
                <w:rFonts w:ascii="宋体" w:hAnsi="宋体" w:cs="宋体" w:hint="eastAsia"/>
                <w:color w:val="000000"/>
                <w:kern w:val="0"/>
                <w:sz w:val="24"/>
              </w:rPr>
              <w:t>。</w:t>
            </w:r>
          </w:p>
          <w:p w:rsidR="008A2F57" w:rsidRDefault="008A2F57">
            <w:pPr>
              <w:spacing w:line="360" w:lineRule="auto"/>
              <w:ind w:firstLine="570"/>
              <w:rPr>
                <w:rFonts w:ascii="宋体" w:cs="宋体"/>
                <w:color w:val="FF0000"/>
                <w:kern w:val="0"/>
                <w:sz w:val="24"/>
              </w:rPr>
            </w:pPr>
          </w:p>
          <w:p w:rsidR="008A2F57" w:rsidRDefault="008A2F57">
            <w:pPr>
              <w:spacing w:line="360" w:lineRule="auto"/>
              <w:ind w:firstLine="570"/>
              <w:rPr>
                <w:rFonts w:ascii="宋体" w:cs="宋体"/>
                <w:color w:val="FF0000"/>
                <w:kern w:val="0"/>
                <w:sz w:val="24"/>
              </w:rPr>
            </w:pPr>
          </w:p>
          <w:p w:rsidR="008A2F57" w:rsidRDefault="001D413F">
            <w:pPr>
              <w:spacing w:line="360" w:lineRule="auto"/>
              <w:ind w:leftChars="228" w:left="479"/>
              <w:rPr>
                <w:rFonts w:ascii="宋体" w:cs="宋体"/>
                <w:color w:val="FF0000"/>
                <w:kern w:val="0"/>
                <w:sz w:val="24"/>
                <w:szCs w:val="18"/>
              </w:rPr>
            </w:pPr>
            <w:r>
              <w:rPr>
                <w:noProof/>
              </w:rPr>
              <w:lastRenderedPageBreak/>
              <w:drawing>
                <wp:anchor distT="0" distB="0" distL="114300" distR="114300" simplePos="0" relativeHeight="251657216" behindDoc="0" locked="0" layoutInCell="1" allowOverlap="1">
                  <wp:simplePos x="0" y="0"/>
                  <wp:positionH relativeFrom="column">
                    <wp:posOffset>379095</wp:posOffset>
                  </wp:positionH>
                  <wp:positionV relativeFrom="paragraph">
                    <wp:posOffset>165735</wp:posOffset>
                  </wp:positionV>
                  <wp:extent cx="4533265" cy="1609090"/>
                  <wp:effectExtent l="0" t="0" r="635" b="10160"/>
                  <wp:wrapNone/>
                  <wp:docPr id="1" name="图片 1" descr="2016-09-09_112637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6-09-09_112637副本"/>
                          <pic:cNvPicPr>
                            <a:picLocks noChangeAspect="1"/>
                          </pic:cNvPicPr>
                        </pic:nvPicPr>
                        <pic:blipFill>
                          <a:blip r:embed="rId12"/>
                          <a:stretch>
                            <a:fillRect/>
                          </a:stretch>
                        </pic:blipFill>
                        <pic:spPr>
                          <a:xfrm>
                            <a:off x="0" y="0"/>
                            <a:ext cx="4533265" cy="1609090"/>
                          </a:xfrm>
                          <a:prstGeom prst="rect">
                            <a:avLst/>
                          </a:prstGeom>
                          <a:noFill/>
                          <a:ln w="9525">
                            <a:noFill/>
                            <a:miter/>
                          </a:ln>
                        </pic:spPr>
                      </pic:pic>
                    </a:graphicData>
                  </a:graphic>
                </wp:anchor>
              </w:drawing>
            </w:r>
          </w:p>
          <w:p w:rsidR="008A2F57" w:rsidRDefault="008A2F57">
            <w:pPr>
              <w:spacing w:line="360" w:lineRule="auto"/>
              <w:ind w:leftChars="228" w:left="479"/>
              <w:rPr>
                <w:rFonts w:ascii="宋体" w:cs="宋体"/>
                <w:color w:val="FF0000"/>
                <w:kern w:val="0"/>
                <w:sz w:val="24"/>
                <w:szCs w:val="18"/>
              </w:rPr>
            </w:pPr>
          </w:p>
          <w:p w:rsidR="008A2F57" w:rsidRDefault="008A2F57">
            <w:pPr>
              <w:spacing w:line="360" w:lineRule="auto"/>
              <w:ind w:leftChars="228" w:left="479"/>
              <w:rPr>
                <w:rFonts w:ascii="宋体" w:cs="宋体"/>
                <w:color w:val="FF0000"/>
                <w:kern w:val="0"/>
                <w:sz w:val="24"/>
                <w:szCs w:val="18"/>
              </w:rPr>
            </w:pPr>
          </w:p>
          <w:p w:rsidR="008A2F57" w:rsidRDefault="008A2F57">
            <w:pPr>
              <w:spacing w:line="360" w:lineRule="auto"/>
              <w:ind w:leftChars="228" w:left="479"/>
              <w:rPr>
                <w:rFonts w:ascii="宋体" w:cs="宋体"/>
                <w:color w:val="FF0000"/>
                <w:kern w:val="0"/>
                <w:sz w:val="24"/>
                <w:szCs w:val="18"/>
              </w:rPr>
            </w:pPr>
          </w:p>
          <w:p w:rsidR="008A2F57" w:rsidRDefault="008A2F57">
            <w:pPr>
              <w:spacing w:line="360" w:lineRule="auto"/>
              <w:ind w:leftChars="228" w:left="479"/>
              <w:rPr>
                <w:rFonts w:ascii="宋体" w:cs="宋体"/>
                <w:color w:val="FF0000"/>
                <w:kern w:val="0"/>
                <w:sz w:val="24"/>
                <w:szCs w:val="18"/>
              </w:rPr>
            </w:pPr>
          </w:p>
          <w:p w:rsidR="008A2F57" w:rsidRDefault="008A2F57">
            <w:pPr>
              <w:spacing w:line="360" w:lineRule="auto"/>
              <w:ind w:leftChars="228" w:left="479"/>
              <w:rPr>
                <w:rFonts w:ascii="宋体" w:cs="宋体"/>
                <w:color w:val="FF0000"/>
                <w:kern w:val="0"/>
                <w:sz w:val="24"/>
                <w:szCs w:val="18"/>
              </w:rPr>
            </w:pPr>
          </w:p>
          <w:p w:rsidR="008A2F57" w:rsidRDefault="001D413F">
            <w:pPr>
              <w:spacing w:line="360" w:lineRule="auto"/>
              <w:ind w:leftChars="228" w:left="479" w:firstLineChars="450" w:firstLine="1080"/>
              <w:rPr>
                <w:rFonts w:ascii="黑体" w:eastAsia="黑体" w:hAnsi="宋体" w:cs="宋体"/>
                <w:kern w:val="0"/>
                <w:sz w:val="24"/>
                <w:szCs w:val="18"/>
              </w:rPr>
            </w:pPr>
            <w:r>
              <w:rPr>
                <w:rFonts w:ascii="黑体" w:eastAsia="黑体" w:hAnsi="宋体" w:cs="宋体" w:hint="eastAsia"/>
                <w:kern w:val="0"/>
                <w:sz w:val="24"/>
                <w:szCs w:val="18"/>
              </w:rPr>
              <w:t>图</w:t>
            </w:r>
            <w:r>
              <w:rPr>
                <w:rFonts w:ascii="黑体" w:eastAsia="黑体" w:hAnsi="宋体" w:cs="宋体"/>
                <w:kern w:val="0"/>
                <w:sz w:val="24"/>
                <w:szCs w:val="18"/>
              </w:rPr>
              <w:t xml:space="preserve">9-1        </w:t>
            </w:r>
            <w:r>
              <w:rPr>
                <w:rFonts w:ascii="黑体" w:eastAsia="黑体" w:hAnsi="宋体" w:cs="宋体" w:hint="eastAsia"/>
                <w:kern w:val="0"/>
                <w:sz w:val="24"/>
                <w:szCs w:val="18"/>
              </w:rPr>
              <w:t>探伤工作</w:t>
            </w:r>
            <w:proofErr w:type="gramStart"/>
            <w:r>
              <w:rPr>
                <w:rFonts w:ascii="黑体" w:eastAsia="黑体" w:hAnsi="宋体" w:cs="宋体" w:hint="eastAsia"/>
                <w:kern w:val="0"/>
                <w:sz w:val="24"/>
                <w:szCs w:val="18"/>
              </w:rPr>
              <w:t>及产污流程</w:t>
            </w:r>
            <w:proofErr w:type="gramEnd"/>
            <w:r>
              <w:rPr>
                <w:rFonts w:ascii="黑体" w:eastAsia="黑体" w:hAnsi="宋体" w:cs="宋体" w:hint="eastAsia"/>
                <w:kern w:val="0"/>
                <w:sz w:val="24"/>
                <w:szCs w:val="18"/>
              </w:rPr>
              <w:t>示意图</w:t>
            </w:r>
          </w:p>
          <w:p w:rsidR="008A2F57" w:rsidRDefault="008A2F57">
            <w:pPr>
              <w:spacing w:line="520" w:lineRule="exact"/>
              <w:rPr>
                <w:sz w:val="24"/>
              </w:rPr>
            </w:pPr>
          </w:p>
        </w:tc>
      </w:tr>
      <w:tr w:rsidR="008A2F57">
        <w:tc>
          <w:tcPr>
            <w:tcW w:w="8528" w:type="dxa"/>
          </w:tcPr>
          <w:p w:rsidR="008A2F57" w:rsidRDefault="001D413F">
            <w:pPr>
              <w:spacing w:line="360" w:lineRule="auto"/>
              <w:rPr>
                <w:rFonts w:ascii="黑体" w:eastAsia="黑体" w:hAnsi="宋体" w:cs="宋体"/>
                <w:kern w:val="0"/>
                <w:sz w:val="24"/>
                <w:szCs w:val="18"/>
              </w:rPr>
            </w:pPr>
            <w:r>
              <w:rPr>
                <w:rFonts w:ascii="黑体" w:eastAsia="黑体" w:hAnsi="宋体" w:cs="宋体"/>
                <w:kern w:val="0"/>
                <w:sz w:val="24"/>
                <w:szCs w:val="18"/>
              </w:rPr>
              <w:t>9.2</w:t>
            </w:r>
            <w:r>
              <w:rPr>
                <w:rFonts w:ascii="黑体" w:eastAsia="黑体" w:hAnsi="宋体" w:cs="宋体" w:hint="eastAsia"/>
                <w:kern w:val="0"/>
                <w:sz w:val="24"/>
                <w:szCs w:val="18"/>
              </w:rPr>
              <w:t>污染源项</w:t>
            </w:r>
            <w:r>
              <w:rPr>
                <w:rFonts w:ascii="黑体" w:eastAsia="黑体" w:hint="eastAsia"/>
                <w:sz w:val="24"/>
              </w:rPr>
              <w:t>描述</w:t>
            </w:r>
          </w:p>
          <w:p w:rsidR="008A2F57" w:rsidRDefault="001D413F">
            <w:pPr>
              <w:spacing w:line="360" w:lineRule="auto"/>
              <w:ind w:firstLineChars="200" w:firstLine="480"/>
              <w:rPr>
                <w:rFonts w:ascii="宋体" w:cs="宋体"/>
                <w:kern w:val="0"/>
                <w:sz w:val="24"/>
                <w:szCs w:val="18"/>
              </w:rPr>
            </w:pPr>
            <w:r>
              <w:rPr>
                <w:rFonts w:ascii="宋体" w:hAnsi="宋体" w:hint="eastAsia"/>
                <w:sz w:val="24"/>
              </w:rPr>
              <w:t>公司拟建</w:t>
            </w:r>
            <w:r>
              <w:rPr>
                <w:rFonts w:hint="eastAsia"/>
                <w:sz w:val="24"/>
              </w:rPr>
              <w:t>工业</w:t>
            </w:r>
            <w:r>
              <w:rPr>
                <w:rFonts w:ascii="宋体" w:hAnsi="宋体"/>
                <w:sz w:val="24"/>
              </w:rPr>
              <w:t>X</w:t>
            </w:r>
            <w:r>
              <w:rPr>
                <w:rFonts w:ascii="宋体" w:hAnsi="宋体" w:hint="eastAsia"/>
                <w:sz w:val="24"/>
              </w:rPr>
              <w:t>射线</w:t>
            </w:r>
            <w:r>
              <w:rPr>
                <w:rFonts w:ascii="宋体" w:hAnsi="宋体" w:hint="eastAsia"/>
                <w:sz w:val="24"/>
                <w:lang w:val="en-GB"/>
              </w:rPr>
              <w:t>探伤装置</w:t>
            </w:r>
            <w:r>
              <w:rPr>
                <w:rFonts w:hint="eastAsia"/>
                <w:sz w:val="24"/>
                <w:lang w:val="en-GB"/>
              </w:rPr>
              <w:t>，主要是</w:t>
            </w:r>
            <w:r>
              <w:rPr>
                <w:rFonts w:ascii="宋体" w:hAnsi="宋体" w:cs="宋体" w:hint="eastAsia"/>
                <w:kern w:val="0"/>
                <w:sz w:val="24"/>
              </w:rPr>
              <w:t>为了对公司生产的产品质量进行检测。</w:t>
            </w:r>
          </w:p>
          <w:p w:rsidR="008A2F57" w:rsidRDefault="001D413F">
            <w:pPr>
              <w:spacing w:line="360" w:lineRule="auto"/>
              <w:rPr>
                <w:rFonts w:ascii="宋体" w:cs="宋体"/>
                <w:kern w:val="0"/>
                <w:sz w:val="24"/>
                <w:szCs w:val="18"/>
              </w:rPr>
            </w:pPr>
            <w:r>
              <w:rPr>
                <w:rFonts w:ascii="宋体" w:hAnsi="宋体" w:cs="宋体"/>
                <w:kern w:val="0"/>
                <w:sz w:val="24"/>
                <w:szCs w:val="18"/>
              </w:rPr>
              <w:t xml:space="preserve">    </w:t>
            </w:r>
            <w:r>
              <w:rPr>
                <w:rFonts w:ascii="宋体" w:hAnsi="宋体" w:cs="宋体" w:hint="eastAsia"/>
                <w:kern w:val="0"/>
                <w:sz w:val="24"/>
                <w:szCs w:val="18"/>
              </w:rPr>
              <w:t>根据</w:t>
            </w:r>
            <w:r>
              <w:rPr>
                <w:sz w:val="24"/>
              </w:rPr>
              <w:t>X</w:t>
            </w:r>
            <w:r>
              <w:rPr>
                <w:rFonts w:hint="eastAsia"/>
                <w:sz w:val="24"/>
              </w:rPr>
              <w:t>射线探伤装置</w:t>
            </w:r>
            <w:r>
              <w:rPr>
                <w:rFonts w:ascii="宋体" w:hAnsi="宋体" w:cs="宋体" w:hint="eastAsia"/>
                <w:kern w:val="0"/>
                <w:sz w:val="24"/>
                <w:szCs w:val="18"/>
              </w:rPr>
              <w:t>检测原理可知，</w:t>
            </w:r>
            <w:r>
              <w:rPr>
                <w:sz w:val="24"/>
              </w:rPr>
              <w:t>Χ</w:t>
            </w:r>
            <w:r>
              <w:rPr>
                <w:rFonts w:ascii="宋体" w:hAnsi="宋体" w:cs="宋体" w:hint="eastAsia"/>
                <w:kern w:val="0"/>
                <w:sz w:val="24"/>
                <w:szCs w:val="18"/>
              </w:rPr>
              <w:t>射线是随探伤装置电源的开、关而产生和消失。</w:t>
            </w:r>
            <w:r>
              <w:rPr>
                <w:sz w:val="24"/>
              </w:rPr>
              <w:t>X</w:t>
            </w:r>
            <w:r>
              <w:rPr>
                <w:rFonts w:hint="eastAsia"/>
                <w:sz w:val="24"/>
              </w:rPr>
              <w:t>射线探伤装置</w:t>
            </w:r>
            <w:r>
              <w:rPr>
                <w:rFonts w:ascii="宋体" w:hAnsi="宋体" w:cs="宋体" w:hint="eastAsia"/>
                <w:kern w:val="0"/>
                <w:sz w:val="24"/>
                <w:szCs w:val="18"/>
              </w:rPr>
              <w:t>只有在开机并处于出线状态时（曝光状态）才会发出</w:t>
            </w:r>
            <w:r>
              <w:rPr>
                <w:sz w:val="24"/>
              </w:rPr>
              <w:t>Χ</w:t>
            </w:r>
            <w:r>
              <w:rPr>
                <w:rFonts w:ascii="宋体" w:hAnsi="宋体" w:cs="宋体" w:hint="eastAsia"/>
                <w:kern w:val="0"/>
                <w:sz w:val="24"/>
                <w:szCs w:val="18"/>
              </w:rPr>
              <w:t>射线。因此，在开机期间，</w:t>
            </w:r>
            <w:r>
              <w:rPr>
                <w:sz w:val="24"/>
              </w:rPr>
              <w:t>Χ</w:t>
            </w:r>
            <w:r>
              <w:rPr>
                <w:rFonts w:ascii="宋体" w:hAnsi="宋体" w:cs="宋体" w:hint="eastAsia"/>
                <w:kern w:val="0"/>
                <w:sz w:val="24"/>
                <w:szCs w:val="18"/>
              </w:rPr>
              <w:t>射线成为污染环境的主要污染因子。</w:t>
            </w:r>
          </w:p>
          <w:p w:rsidR="008A2F57" w:rsidRDefault="001D413F">
            <w:pPr>
              <w:spacing w:line="360" w:lineRule="auto"/>
              <w:ind w:firstLine="480"/>
              <w:rPr>
                <w:rFonts w:ascii="宋体"/>
                <w:sz w:val="24"/>
              </w:rPr>
            </w:pPr>
            <w:r>
              <w:rPr>
                <w:sz w:val="24"/>
              </w:rPr>
              <w:t>X</w:t>
            </w:r>
            <w:r>
              <w:rPr>
                <w:rFonts w:hint="eastAsia"/>
                <w:sz w:val="24"/>
              </w:rPr>
              <w:t>射线探伤装置</w:t>
            </w:r>
            <w:r>
              <w:rPr>
                <w:rFonts w:ascii="宋体" w:hAnsi="宋体" w:hint="eastAsia"/>
                <w:sz w:val="24"/>
              </w:rPr>
              <w:t>正常检测时，除产生</w:t>
            </w:r>
            <w:r>
              <w:rPr>
                <w:sz w:val="24"/>
              </w:rPr>
              <w:t>Χ</w:t>
            </w:r>
            <w:r>
              <w:rPr>
                <w:rFonts w:ascii="宋体" w:hAnsi="宋体" w:hint="eastAsia"/>
                <w:sz w:val="24"/>
              </w:rPr>
              <w:t>射线辐射影响外，还会在机房内产生少量的</w:t>
            </w:r>
            <w:r>
              <w:rPr>
                <w:rFonts w:hint="eastAsia"/>
                <w:sz w:val="24"/>
              </w:rPr>
              <w:t>臭氧和氮氧化物，</w:t>
            </w:r>
            <w:r>
              <w:rPr>
                <w:rFonts w:ascii="宋体" w:hAnsi="宋体" w:hint="eastAsia"/>
                <w:sz w:val="24"/>
              </w:rPr>
              <w:t>不产生其他放射性废气、废液和固体废物。</w:t>
            </w:r>
          </w:p>
          <w:p w:rsidR="008A2F57" w:rsidRDefault="001D413F">
            <w:pPr>
              <w:spacing w:line="360" w:lineRule="auto"/>
              <w:ind w:firstLine="495"/>
              <w:rPr>
                <w:rFonts w:ascii="宋体"/>
                <w:sz w:val="24"/>
              </w:rPr>
            </w:pPr>
            <w:r>
              <w:rPr>
                <w:rFonts w:ascii="宋体" w:hAnsi="宋体" w:hint="eastAsia"/>
                <w:sz w:val="24"/>
              </w:rPr>
              <w:t>项目洗片过程中产生的废显、定影液</w:t>
            </w:r>
            <w:r>
              <w:rPr>
                <w:rFonts w:ascii="宋体" w:hAnsi="宋体" w:hint="eastAsia"/>
                <w:kern w:val="0"/>
                <w:sz w:val="24"/>
              </w:rPr>
              <w:t>及胶片，</w:t>
            </w:r>
            <w:r>
              <w:rPr>
                <w:rFonts w:hint="eastAsia"/>
                <w:sz w:val="24"/>
              </w:rPr>
              <w:t>属于国家危险废物名录中感光材料废物</w:t>
            </w:r>
            <w:r>
              <w:rPr>
                <w:sz w:val="24"/>
              </w:rPr>
              <w:t>HW16</w:t>
            </w:r>
            <w:r>
              <w:rPr>
                <w:rFonts w:hint="eastAsia"/>
                <w:sz w:val="24"/>
              </w:rPr>
              <w:t>，但无放射性；</w:t>
            </w:r>
            <w:r>
              <w:rPr>
                <w:rFonts w:ascii="宋体" w:hAnsi="宋体" w:hint="eastAsia"/>
                <w:sz w:val="24"/>
              </w:rPr>
              <w:t>随意倾倒或外排，将对环境造成影响。</w:t>
            </w:r>
          </w:p>
          <w:p w:rsidR="008A2F57" w:rsidRDefault="001D413F">
            <w:pPr>
              <w:spacing w:line="360" w:lineRule="auto"/>
              <w:rPr>
                <w:rFonts w:ascii="黑体" w:eastAsia="黑体"/>
              </w:rPr>
            </w:pPr>
            <w:r>
              <w:rPr>
                <w:rFonts w:ascii="黑体" w:eastAsia="黑体"/>
                <w:sz w:val="24"/>
              </w:rPr>
              <w:t xml:space="preserve">9.2.1 </w:t>
            </w:r>
            <w:r>
              <w:rPr>
                <w:rFonts w:ascii="黑体" w:eastAsia="黑体" w:hint="eastAsia"/>
                <w:sz w:val="24"/>
              </w:rPr>
              <w:t>正常运行工况</w:t>
            </w:r>
          </w:p>
          <w:p w:rsidR="008A2F57" w:rsidRDefault="001D413F">
            <w:pPr>
              <w:spacing w:line="360" w:lineRule="auto"/>
              <w:ind w:firstLineChars="200" w:firstLine="480"/>
              <w:rPr>
                <w:rFonts w:ascii="宋体"/>
                <w:color w:val="000000"/>
                <w:sz w:val="24"/>
                <w:lang w:val="en-GB"/>
              </w:rPr>
            </w:pPr>
            <w:r>
              <w:rPr>
                <w:rFonts w:ascii="宋体" w:hAnsi="宋体" w:hint="eastAsia"/>
                <w:sz w:val="24"/>
                <w:lang w:val="en-GB"/>
              </w:rPr>
              <w:t>公司拟建的工业</w:t>
            </w:r>
            <w:r>
              <w:rPr>
                <w:sz w:val="24"/>
              </w:rPr>
              <w:t>Χ</w:t>
            </w:r>
            <w:r>
              <w:rPr>
                <w:rFonts w:ascii="宋体" w:hAnsi="宋体" w:hint="eastAsia"/>
                <w:sz w:val="24"/>
                <w:lang w:val="en-GB"/>
              </w:rPr>
              <w:t>射线探伤室</w:t>
            </w:r>
            <w:r>
              <w:rPr>
                <w:rFonts w:hint="eastAsia"/>
                <w:sz w:val="24"/>
              </w:rPr>
              <w:t>设计建设于厂区车间内</w:t>
            </w:r>
            <w:r>
              <w:rPr>
                <w:rFonts w:ascii="宋体" w:hAnsi="宋体" w:hint="eastAsia"/>
                <w:sz w:val="24"/>
                <w:lang w:val="en-GB"/>
              </w:rPr>
              <w:t>，为专用室内探伤室。该工业</w:t>
            </w:r>
            <w:r>
              <w:rPr>
                <w:sz w:val="24"/>
              </w:rPr>
              <w:t>Χ</w:t>
            </w:r>
            <w:r>
              <w:rPr>
                <w:rFonts w:ascii="宋体" w:hAnsi="宋体" w:hint="eastAsia"/>
                <w:sz w:val="24"/>
                <w:lang w:val="en-GB"/>
              </w:rPr>
              <w:t>射线</w:t>
            </w:r>
            <w:r>
              <w:rPr>
                <w:rFonts w:hint="eastAsia"/>
                <w:sz w:val="24"/>
              </w:rPr>
              <w:t>探伤</w:t>
            </w:r>
            <w:r>
              <w:rPr>
                <w:rFonts w:ascii="宋体" w:hAnsi="宋体" w:hint="eastAsia"/>
                <w:sz w:val="24"/>
                <w:lang w:val="en-GB"/>
              </w:rPr>
              <w:t>装置开机时产生</w:t>
            </w:r>
            <w:r>
              <w:rPr>
                <w:sz w:val="24"/>
                <w:lang w:val="en-GB"/>
              </w:rPr>
              <w:t>X</w:t>
            </w:r>
            <w:r>
              <w:rPr>
                <w:rFonts w:ascii="宋体" w:hAnsi="宋体" w:hint="eastAsia"/>
                <w:sz w:val="24"/>
                <w:lang w:val="en-GB"/>
              </w:rPr>
              <w:t>射线，关机即消失。污染途径主要为探伤室的屏蔽系统缺陷而导致</w:t>
            </w:r>
            <w:r>
              <w:rPr>
                <w:color w:val="000000"/>
                <w:sz w:val="24"/>
              </w:rPr>
              <w:t>Χ</w:t>
            </w:r>
            <w:r>
              <w:rPr>
                <w:rFonts w:ascii="宋体" w:hAnsi="宋体" w:hint="eastAsia"/>
                <w:color w:val="000000"/>
                <w:sz w:val="24"/>
                <w:lang w:val="en-GB"/>
              </w:rPr>
              <w:t>射线外泄对局部环境的辐射影响。</w:t>
            </w:r>
          </w:p>
          <w:p w:rsidR="008A2F57" w:rsidRDefault="001D413F">
            <w:pPr>
              <w:spacing w:line="360" w:lineRule="auto"/>
              <w:ind w:firstLineChars="200" w:firstLine="480"/>
              <w:rPr>
                <w:rFonts w:ascii="宋体"/>
                <w:color w:val="000000"/>
                <w:sz w:val="24"/>
                <w:lang w:val="en-GB"/>
              </w:rPr>
            </w:pPr>
            <w:r>
              <w:rPr>
                <w:rFonts w:ascii="宋体" w:hAnsi="宋体" w:hint="eastAsia"/>
                <w:color w:val="000000"/>
                <w:sz w:val="24"/>
                <w:lang w:val="en-GB"/>
              </w:rPr>
              <w:t>拟建项目探伤过程中产生的少量</w:t>
            </w:r>
            <w:r>
              <w:rPr>
                <w:rFonts w:hint="eastAsia"/>
                <w:color w:val="000000"/>
                <w:sz w:val="24"/>
              </w:rPr>
              <w:t>臭氧和氮氧化物，</w:t>
            </w:r>
            <w:r>
              <w:rPr>
                <w:rFonts w:ascii="宋体" w:hAnsi="宋体" w:hint="eastAsia"/>
                <w:color w:val="000000"/>
                <w:sz w:val="24"/>
              </w:rPr>
              <w:t>拟在探伤室内设置风机，利用风机将探伤室内的有害气体通过通风管道从车间顶部排出。</w:t>
            </w:r>
          </w:p>
          <w:p w:rsidR="008A2F57" w:rsidRDefault="001D413F">
            <w:pPr>
              <w:snapToGrid w:val="0"/>
              <w:spacing w:line="520" w:lineRule="exact"/>
              <w:ind w:firstLineChars="200" w:firstLine="480"/>
              <w:rPr>
                <w:sz w:val="24"/>
              </w:rPr>
            </w:pPr>
            <w:r>
              <w:rPr>
                <w:rFonts w:hint="eastAsia"/>
                <w:color w:val="000000"/>
                <w:sz w:val="24"/>
              </w:rPr>
              <w:t>工业</w:t>
            </w:r>
            <w:r>
              <w:rPr>
                <w:color w:val="000000"/>
                <w:sz w:val="24"/>
              </w:rPr>
              <w:t>X</w:t>
            </w:r>
            <w:r>
              <w:rPr>
                <w:rFonts w:hint="eastAsia"/>
                <w:color w:val="000000"/>
                <w:sz w:val="24"/>
              </w:rPr>
              <w:t>射线探伤作业，其在洗片过程中</w:t>
            </w:r>
            <w:r>
              <w:rPr>
                <w:rFonts w:hint="eastAsia"/>
                <w:sz w:val="24"/>
              </w:rPr>
              <w:t>所产生的废显（定）</w:t>
            </w:r>
            <w:proofErr w:type="gramStart"/>
            <w:r>
              <w:rPr>
                <w:rFonts w:hint="eastAsia"/>
                <w:sz w:val="24"/>
              </w:rPr>
              <w:t>影液及</w:t>
            </w:r>
            <w:proofErr w:type="gramEnd"/>
            <w:r>
              <w:rPr>
                <w:rFonts w:hint="eastAsia"/>
                <w:sz w:val="24"/>
              </w:rPr>
              <w:t>胶片，属于国家危险废物名录中感光材料废物</w:t>
            </w:r>
            <w:r>
              <w:rPr>
                <w:sz w:val="24"/>
              </w:rPr>
              <w:t>HW16</w:t>
            </w:r>
            <w:r>
              <w:rPr>
                <w:rFonts w:hint="eastAsia"/>
                <w:sz w:val="24"/>
              </w:rPr>
              <w:t>，但无放射性。公司郑重承诺：对探伤过程中产生的危险废物均集中收集，储存于公司危险废物暂存库内，并采取相应的措施防止洗片废液泄漏；当有</w:t>
            </w:r>
            <w:r>
              <w:rPr>
                <w:rFonts w:hAnsi="宋体" w:hint="eastAsia"/>
                <w:sz w:val="24"/>
              </w:rPr>
              <w:t>具有相应的危险废物处置单位时，与处置单位签订危险废物处置协议，确保危险废物不外排</w:t>
            </w:r>
            <w:r>
              <w:rPr>
                <w:rFonts w:hint="eastAsia"/>
                <w:sz w:val="24"/>
              </w:rPr>
              <w:t>。</w:t>
            </w:r>
          </w:p>
          <w:p w:rsidR="008A2F57" w:rsidRDefault="001D413F">
            <w:pPr>
              <w:snapToGrid w:val="0"/>
              <w:spacing w:line="520" w:lineRule="exact"/>
              <w:rPr>
                <w:rFonts w:ascii="宋体" w:cs="宋体"/>
                <w:b/>
                <w:bCs/>
                <w:sz w:val="24"/>
              </w:rPr>
            </w:pPr>
            <w:r>
              <w:rPr>
                <w:rFonts w:ascii="宋体" w:hAnsi="宋体" w:cs="宋体"/>
                <w:b/>
                <w:bCs/>
                <w:sz w:val="24"/>
              </w:rPr>
              <w:lastRenderedPageBreak/>
              <w:t>9.2.2</w:t>
            </w:r>
            <w:r>
              <w:rPr>
                <w:rFonts w:ascii="宋体" w:hAnsi="宋体" w:cs="宋体" w:hint="eastAsia"/>
                <w:b/>
                <w:bCs/>
                <w:sz w:val="24"/>
              </w:rPr>
              <w:t>事故工况</w:t>
            </w:r>
          </w:p>
          <w:p w:rsidR="008A2F57" w:rsidRDefault="001D413F">
            <w:pPr>
              <w:spacing w:line="520" w:lineRule="exact"/>
              <w:ind w:firstLineChars="200" w:firstLine="480"/>
              <w:rPr>
                <w:sz w:val="24"/>
                <w:lang w:val="en-GB"/>
              </w:rPr>
            </w:pPr>
            <w:r>
              <w:rPr>
                <w:rFonts w:hint="eastAsia"/>
                <w:sz w:val="24"/>
                <w:lang w:val="en-GB"/>
              </w:rPr>
              <w:t>工业</w:t>
            </w:r>
            <w:r>
              <w:rPr>
                <w:sz w:val="24"/>
                <w:lang w:val="en-GB"/>
              </w:rPr>
              <w:t>X</w:t>
            </w:r>
            <w:r>
              <w:rPr>
                <w:rFonts w:hint="eastAsia"/>
                <w:sz w:val="24"/>
                <w:lang w:val="en-GB"/>
              </w:rPr>
              <w:t>射线检测固定探伤的事故主要为：</w:t>
            </w:r>
          </w:p>
          <w:p w:rsidR="008A2F57" w:rsidRDefault="001D413F">
            <w:pPr>
              <w:spacing w:line="520" w:lineRule="exact"/>
              <w:ind w:firstLineChars="200" w:firstLine="480"/>
              <w:rPr>
                <w:sz w:val="24"/>
                <w:lang w:val="en-GB"/>
              </w:rPr>
            </w:pPr>
            <w:r>
              <w:rPr>
                <w:rFonts w:ascii="宋体" w:hAnsi="宋体" w:hint="eastAsia"/>
                <w:sz w:val="24"/>
                <w:lang w:val="en-GB"/>
              </w:rPr>
              <w:t>①</w:t>
            </w:r>
            <w:r>
              <w:rPr>
                <w:rFonts w:hint="eastAsia"/>
                <w:sz w:val="24"/>
                <w:lang w:val="en-GB"/>
              </w:rPr>
              <w:t>当射线装置处于开机运行状态时，人员误入</w:t>
            </w:r>
            <w:proofErr w:type="gramStart"/>
            <w:r>
              <w:rPr>
                <w:rFonts w:hint="eastAsia"/>
                <w:sz w:val="24"/>
                <w:lang w:val="en-GB"/>
              </w:rPr>
              <w:t>照射室</w:t>
            </w:r>
            <w:proofErr w:type="gramEnd"/>
            <w:r>
              <w:rPr>
                <w:rFonts w:hint="eastAsia"/>
                <w:sz w:val="24"/>
                <w:lang w:val="en-GB"/>
              </w:rPr>
              <w:t>或辐照控制区所受到的意外照射事故，为防止人员在</w:t>
            </w:r>
            <w:r>
              <w:rPr>
                <w:sz w:val="24"/>
                <w:lang w:val="en-GB"/>
              </w:rPr>
              <w:t>X</w:t>
            </w:r>
            <w:r>
              <w:rPr>
                <w:rFonts w:hint="eastAsia"/>
                <w:sz w:val="24"/>
                <w:lang w:val="en-GB"/>
              </w:rPr>
              <w:t>射线探伤机处于开机运行状态时进入探伤室，在探伤室的工件出入口和人员出入口安装灯光报警装置，提醒人员射线装置处于工作状态，不要靠近</w:t>
            </w:r>
            <w:proofErr w:type="gramStart"/>
            <w:r>
              <w:rPr>
                <w:rFonts w:hint="eastAsia"/>
                <w:sz w:val="24"/>
                <w:lang w:val="en-GB"/>
              </w:rPr>
              <w:t>照射室</w:t>
            </w:r>
            <w:proofErr w:type="gramEnd"/>
            <w:r>
              <w:rPr>
                <w:rFonts w:hint="eastAsia"/>
                <w:sz w:val="24"/>
                <w:lang w:val="en-GB"/>
              </w:rPr>
              <w:t>和控制区，并经常检查报警装置处于良好的工作状态，防止由于报警装置出现故障，人员误入</w:t>
            </w:r>
            <w:proofErr w:type="gramStart"/>
            <w:r>
              <w:rPr>
                <w:rFonts w:hint="eastAsia"/>
                <w:sz w:val="24"/>
                <w:lang w:val="en-GB"/>
              </w:rPr>
              <w:t>照射室受到</w:t>
            </w:r>
            <w:proofErr w:type="gramEnd"/>
            <w:r>
              <w:rPr>
                <w:rFonts w:hint="eastAsia"/>
                <w:sz w:val="24"/>
                <w:lang w:val="en-GB"/>
              </w:rPr>
              <w:t>照射的事故；</w:t>
            </w:r>
          </w:p>
          <w:p w:rsidR="008A2F57" w:rsidRDefault="001D413F">
            <w:pPr>
              <w:spacing w:line="520" w:lineRule="exact"/>
              <w:ind w:firstLineChars="200" w:firstLine="480"/>
              <w:rPr>
                <w:sz w:val="24"/>
                <w:lang w:val="en-GB"/>
              </w:rPr>
            </w:pPr>
            <w:r>
              <w:rPr>
                <w:rFonts w:ascii="宋体" w:hAnsi="宋体" w:hint="eastAsia"/>
                <w:sz w:val="24"/>
                <w:lang w:val="en-GB"/>
              </w:rPr>
              <w:t>②</w:t>
            </w:r>
            <w:r>
              <w:rPr>
                <w:rFonts w:hint="eastAsia"/>
                <w:sz w:val="24"/>
                <w:lang w:val="en-GB"/>
              </w:rPr>
              <w:t>当射线装置进入工作状态而探伤室的防护门未关闭，导致大量射线进入周围环境，对周围的人员产生照射事故，为防止此类事故的发生，应保证射线装置的门机连锁</w:t>
            </w:r>
            <w:r>
              <w:rPr>
                <w:rFonts w:hint="eastAsia"/>
                <w:sz w:val="24"/>
                <w:lang w:val="en-GB"/>
              </w:rPr>
              <w:t>装置处于良好的工作状态。</w:t>
            </w:r>
            <w:r>
              <w:rPr>
                <w:sz w:val="24"/>
                <w:lang w:val="en-GB"/>
              </w:rPr>
              <w:t xml:space="preserve"> </w:t>
            </w:r>
          </w:p>
          <w:p w:rsidR="008A2F57" w:rsidRDefault="001D413F">
            <w:pPr>
              <w:spacing w:line="520" w:lineRule="exact"/>
              <w:rPr>
                <w:rFonts w:ascii="宋体"/>
                <w:sz w:val="24"/>
              </w:rPr>
            </w:pPr>
            <w:r>
              <w:rPr>
                <w:rFonts w:ascii="宋体" w:hAnsi="宋体"/>
                <w:sz w:val="24"/>
              </w:rPr>
              <w:t xml:space="preserve">    </w:t>
            </w:r>
            <w:r>
              <w:rPr>
                <w:rFonts w:ascii="宋体" w:hAnsi="宋体" w:hint="eastAsia"/>
                <w:sz w:val="24"/>
                <w:lang w:val="en-GB"/>
              </w:rPr>
              <w:t>③</w:t>
            </w:r>
            <w:r>
              <w:rPr>
                <w:rFonts w:hint="eastAsia"/>
                <w:sz w:val="24"/>
                <w:lang w:val="en-GB"/>
              </w:rPr>
              <w:t>射线装置意外开机事故，当操作人员处于透照室内时，由于信号误传，导致探伤机启动，进行探伤作业，使透照室内人员受到意外照射事故，故要求</w:t>
            </w:r>
            <w:proofErr w:type="gramStart"/>
            <w:r>
              <w:rPr>
                <w:rFonts w:hint="eastAsia"/>
                <w:sz w:val="24"/>
                <w:lang w:val="en-GB"/>
              </w:rPr>
              <w:t>当人员</w:t>
            </w:r>
            <w:proofErr w:type="gramEnd"/>
            <w:r>
              <w:rPr>
                <w:rFonts w:hint="eastAsia"/>
                <w:sz w:val="24"/>
                <w:lang w:val="en-GB"/>
              </w:rPr>
              <w:t>进入透照室时，控制台必须有一人操作人员值班，否则，</w:t>
            </w:r>
            <w:proofErr w:type="gramStart"/>
            <w:r>
              <w:rPr>
                <w:rFonts w:hint="eastAsia"/>
                <w:sz w:val="24"/>
                <w:lang w:val="en-GB"/>
              </w:rPr>
              <w:t>当人员</w:t>
            </w:r>
            <w:proofErr w:type="gramEnd"/>
            <w:r>
              <w:rPr>
                <w:rFonts w:hint="eastAsia"/>
                <w:sz w:val="24"/>
                <w:lang w:val="en-GB"/>
              </w:rPr>
              <w:t>进入透照室时，探伤机应切断电源，防止发生意外事故。</w:t>
            </w:r>
          </w:p>
          <w:p w:rsidR="008A2F57" w:rsidRDefault="001D413F">
            <w:pPr>
              <w:spacing w:line="520" w:lineRule="exact"/>
              <w:rPr>
                <w:rFonts w:ascii="宋体"/>
                <w:sz w:val="24"/>
              </w:rPr>
            </w:pPr>
            <w:r>
              <w:rPr>
                <w:rFonts w:ascii="宋体"/>
                <w:sz w:val="24"/>
              </w:rPr>
              <w:t xml:space="preserve">    </w:t>
            </w:r>
            <w:r>
              <w:rPr>
                <w:rFonts w:ascii="宋体" w:hint="eastAsia"/>
                <w:sz w:val="24"/>
              </w:rPr>
              <w:t>为了防止事故的发生，公司应制定严格的管理制度，在开机前，应检查设备的安全性，排除设备故障。</w:t>
            </w: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spacing w:line="520" w:lineRule="exact"/>
              <w:rPr>
                <w:rFonts w:ascii="宋体"/>
                <w:sz w:val="24"/>
              </w:rPr>
            </w:pPr>
          </w:p>
          <w:p w:rsidR="008A2F57" w:rsidRDefault="008A2F57">
            <w:pPr>
              <w:rPr>
                <w:sz w:val="24"/>
              </w:rPr>
            </w:pPr>
          </w:p>
          <w:p w:rsidR="008A2F57" w:rsidRDefault="008A2F57">
            <w:pPr>
              <w:rPr>
                <w:sz w:val="24"/>
              </w:rPr>
            </w:pPr>
          </w:p>
          <w:p w:rsidR="008A2F57" w:rsidRDefault="008A2F57">
            <w:pPr>
              <w:rPr>
                <w:sz w:val="24"/>
              </w:rPr>
            </w:pPr>
          </w:p>
        </w:tc>
      </w:tr>
    </w:tbl>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10  </w:t>
      </w:r>
      <w:r>
        <w:rPr>
          <w:rFonts w:ascii="宋体" w:hAnsi="宋体" w:hint="eastAsia"/>
          <w:b/>
          <w:sz w:val="24"/>
        </w:rPr>
        <w:t>辐射安全与防护</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spacing w:line="360" w:lineRule="auto"/>
              <w:rPr>
                <w:rFonts w:ascii="宋体" w:cs="宋体"/>
                <w:color w:val="000000"/>
                <w:sz w:val="24"/>
              </w:rPr>
            </w:pPr>
            <w:r>
              <w:rPr>
                <w:rFonts w:ascii="宋体" w:hAnsi="宋体" w:cs="宋体"/>
                <w:color w:val="000000"/>
                <w:sz w:val="24"/>
              </w:rPr>
              <w:t>10.1</w:t>
            </w:r>
            <w:r>
              <w:rPr>
                <w:rFonts w:ascii="宋体" w:hAnsi="宋体" w:cs="宋体" w:hint="eastAsia"/>
                <w:color w:val="000000"/>
                <w:sz w:val="24"/>
              </w:rPr>
              <w:t>工作场所分区管理</w:t>
            </w:r>
          </w:p>
          <w:p w:rsidR="008A2F57" w:rsidRDefault="001D413F">
            <w:pPr>
              <w:spacing w:line="450" w:lineRule="exact"/>
              <w:ind w:firstLineChars="200" w:firstLine="480"/>
              <w:rPr>
                <w:rFonts w:ascii="宋体" w:cs="宋体"/>
                <w:color w:val="000000"/>
                <w:sz w:val="24"/>
              </w:rPr>
            </w:pPr>
            <w:r>
              <w:rPr>
                <w:rFonts w:ascii="宋体" w:hAnsi="宋体" w:cs="宋体" w:hint="eastAsia"/>
                <w:color w:val="000000"/>
                <w:sz w:val="24"/>
              </w:rPr>
              <w:t>按照《电离辐射防护与辐射源安全基本标准》（</w:t>
            </w:r>
            <w:r>
              <w:rPr>
                <w:rFonts w:ascii="宋体" w:hAnsi="宋体" w:cs="宋体"/>
                <w:color w:val="000000"/>
                <w:sz w:val="24"/>
              </w:rPr>
              <w:t>GB18871-2002</w:t>
            </w:r>
            <w:r>
              <w:rPr>
                <w:rFonts w:ascii="宋体" w:hAnsi="宋体" w:cs="宋体" w:hint="eastAsia"/>
                <w:color w:val="000000"/>
                <w:sz w:val="24"/>
              </w:rPr>
              <w:t>）中有关条款的要求，应将公司</w:t>
            </w:r>
            <w:r>
              <w:rPr>
                <w:rFonts w:ascii="宋体" w:hAnsi="宋体" w:cs="宋体"/>
                <w:color w:val="000000"/>
                <w:sz w:val="24"/>
              </w:rPr>
              <w:t>X</w:t>
            </w:r>
            <w:r>
              <w:rPr>
                <w:rFonts w:ascii="宋体" w:hAnsi="宋体" w:cs="宋体" w:hint="eastAsia"/>
                <w:color w:val="000000"/>
                <w:sz w:val="24"/>
              </w:rPr>
              <w:t>射线探伤工作场所划分为控制区和监督区。</w:t>
            </w:r>
          </w:p>
          <w:p w:rsidR="008A2F57" w:rsidRDefault="001D413F">
            <w:pPr>
              <w:tabs>
                <w:tab w:val="left" w:pos="8918"/>
              </w:tabs>
              <w:spacing w:line="450" w:lineRule="exact"/>
              <w:ind w:right="-6"/>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控制区：</w:t>
            </w:r>
            <w:r>
              <w:rPr>
                <w:rFonts w:ascii="宋体" w:hAnsi="宋体" w:cs="宋体"/>
                <w:color w:val="000000"/>
                <w:sz w:val="24"/>
              </w:rPr>
              <w:t>X</w:t>
            </w:r>
            <w:r>
              <w:rPr>
                <w:rFonts w:ascii="宋体" w:hAnsi="宋体" w:cs="宋体" w:hint="eastAsia"/>
                <w:color w:val="000000"/>
                <w:sz w:val="24"/>
              </w:rPr>
              <w:t>射线探伤室设为控制区，探伤时严禁任何人员入内。</w:t>
            </w:r>
          </w:p>
          <w:p w:rsidR="008A2F57" w:rsidRDefault="001D413F">
            <w:pPr>
              <w:spacing w:line="360" w:lineRule="auto"/>
              <w:ind w:right="120"/>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监督区：</w:t>
            </w:r>
            <w:r>
              <w:rPr>
                <w:rFonts w:ascii="宋体" w:hAnsi="宋体" w:cs="宋体"/>
                <w:color w:val="000000"/>
                <w:sz w:val="24"/>
              </w:rPr>
              <w:t>X</w:t>
            </w:r>
            <w:r>
              <w:rPr>
                <w:rFonts w:ascii="宋体" w:hAnsi="宋体" w:cs="宋体" w:hint="eastAsia"/>
                <w:color w:val="000000"/>
                <w:sz w:val="24"/>
              </w:rPr>
              <w:t>射线探伤装置机房操作室以及防护门周围</w:t>
            </w:r>
            <w:r>
              <w:rPr>
                <w:rFonts w:ascii="宋体" w:hAnsi="宋体" w:cs="宋体"/>
                <w:color w:val="000000"/>
                <w:sz w:val="24"/>
              </w:rPr>
              <w:t>3m</w:t>
            </w:r>
            <w:r>
              <w:rPr>
                <w:rFonts w:ascii="宋体" w:hAnsi="宋体" w:cs="宋体" w:hint="eastAsia"/>
                <w:color w:val="000000"/>
                <w:sz w:val="24"/>
              </w:rPr>
              <w:t>范围内设为</w:t>
            </w:r>
            <w:proofErr w:type="gramStart"/>
            <w:r>
              <w:rPr>
                <w:rFonts w:ascii="宋体" w:hAnsi="宋体" w:cs="宋体" w:hint="eastAsia"/>
                <w:color w:val="000000"/>
                <w:sz w:val="24"/>
              </w:rPr>
              <w:t>为</w:t>
            </w:r>
            <w:proofErr w:type="gramEnd"/>
            <w:r>
              <w:rPr>
                <w:rFonts w:ascii="宋体" w:hAnsi="宋体" w:cs="宋体" w:hint="eastAsia"/>
                <w:color w:val="000000"/>
                <w:sz w:val="24"/>
              </w:rPr>
              <w:t>监督区，仅充</w:t>
            </w:r>
            <w:proofErr w:type="gramStart"/>
            <w:r>
              <w:rPr>
                <w:rFonts w:ascii="宋体" w:hAnsi="宋体" w:cs="宋体" w:hint="eastAsia"/>
                <w:color w:val="000000"/>
                <w:sz w:val="24"/>
              </w:rPr>
              <w:t>许操作</w:t>
            </w:r>
            <w:proofErr w:type="gramEnd"/>
            <w:r>
              <w:rPr>
                <w:rFonts w:ascii="宋体" w:hAnsi="宋体" w:cs="宋体" w:hint="eastAsia"/>
                <w:color w:val="000000"/>
                <w:sz w:val="24"/>
              </w:rPr>
              <w:t>人员及探伤</w:t>
            </w:r>
            <w:r>
              <w:rPr>
                <w:rFonts w:ascii="宋体" w:hAnsi="宋体" w:cs="宋体" w:hint="eastAsia"/>
                <w:color w:val="000000"/>
                <w:kern w:val="0"/>
                <w:sz w:val="24"/>
                <w:szCs w:val="21"/>
              </w:rPr>
              <w:t>工件搬运人员在</w:t>
            </w:r>
            <w:r>
              <w:rPr>
                <w:rFonts w:ascii="宋体" w:hAnsi="宋体" w:cs="宋体" w:hint="eastAsia"/>
                <w:color w:val="000000"/>
                <w:sz w:val="24"/>
              </w:rPr>
              <w:t>该区域内活动，限制与探伤作业无关人员入内。</w:t>
            </w:r>
          </w:p>
          <w:p w:rsidR="008A2F57" w:rsidRDefault="001D413F">
            <w:pPr>
              <w:spacing w:line="360" w:lineRule="auto"/>
              <w:rPr>
                <w:rFonts w:ascii="宋体" w:cs="宋体"/>
                <w:color w:val="000000"/>
                <w:sz w:val="24"/>
              </w:rPr>
            </w:pPr>
            <w:r>
              <w:rPr>
                <w:rFonts w:ascii="宋体" w:hAnsi="宋体" w:cs="宋体"/>
                <w:color w:val="000000"/>
                <w:kern w:val="0"/>
                <w:sz w:val="24"/>
              </w:rPr>
              <w:t>10.2</w:t>
            </w:r>
            <w:r>
              <w:rPr>
                <w:rFonts w:ascii="宋体" w:hAnsi="宋体" w:cs="宋体" w:hint="eastAsia"/>
                <w:color w:val="000000"/>
                <w:sz w:val="24"/>
              </w:rPr>
              <w:t>项目安全防护措施</w:t>
            </w:r>
          </w:p>
          <w:p w:rsidR="008A2F57" w:rsidRDefault="001D413F">
            <w:pPr>
              <w:spacing w:line="360" w:lineRule="auto"/>
              <w:ind w:firstLineChars="200" w:firstLine="480"/>
              <w:rPr>
                <w:rFonts w:ascii="宋体" w:cs="宋体"/>
                <w:color w:val="000000"/>
                <w:kern w:val="0"/>
                <w:sz w:val="24"/>
                <w:szCs w:val="21"/>
              </w:rPr>
            </w:pPr>
            <w:r>
              <w:rPr>
                <w:rFonts w:ascii="宋体" w:hAnsi="宋体" w:cs="宋体" w:hint="eastAsia"/>
                <w:color w:val="000000"/>
                <w:kern w:val="0"/>
                <w:sz w:val="24"/>
                <w:szCs w:val="21"/>
              </w:rPr>
              <w:t>据公司提供，本项目设计及射线装置配套建设的辐射防护措施有：</w:t>
            </w:r>
          </w:p>
          <w:p w:rsidR="008A2F57" w:rsidRDefault="001D413F">
            <w:pPr>
              <w:spacing w:line="360" w:lineRule="auto"/>
              <w:ind w:firstLineChars="200" w:firstLine="480"/>
              <w:rPr>
                <w:rFonts w:ascii="宋体" w:cs="宋体"/>
                <w:kern w:val="0"/>
                <w:sz w:val="24"/>
                <w:szCs w:val="21"/>
              </w:rPr>
            </w:pPr>
            <w:r>
              <w:rPr>
                <w:rFonts w:ascii="宋体" w:hAnsi="宋体" w:cs="宋体"/>
                <w:kern w:val="0"/>
                <w:sz w:val="24"/>
                <w:szCs w:val="21"/>
              </w:rPr>
              <w:t>(1)</w:t>
            </w:r>
            <w:r>
              <w:rPr>
                <w:rFonts w:ascii="宋体" w:hAnsi="宋体" w:cs="宋体" w:hint="eastAsia"/>
                <w:kern w:val="0"/>
                <w:sz w:val="24"/>
                <w:szCs w:val="21"/>
              </w:rPr>
              <w:t>工程措施</w:t>
            </w:r>
          </w:p>
          <w:p w:rsidR="008A2F57" w:rsidRDefault="001D413F">
            <w:pPr>
              <w:spacing w:line="360" w:lineRule="auto"/>
              <w:ind w:firstLineChars="200" w:firstLine="480"/>
              <w:rPr>
                <w:rFonts w:ascii="宋体" w:hAnsi="宋体" w:cs="宋体"/>
                <w:sz w:val="24"/>
              </w:rPr>
            </w:pPr>
            <w:r>
              <w:rPr>
                <w:rFonts w:ascii="宋体" w:hAnsi="宋体" w:cs="宋体" w:hint="eastAsia"/>
                <w:sz w:val="24"/>
              </w:rPr>
              <w:t>项目拟使用的</w:t>
            </w:r>
            <w:r>
              <w:rPr>
                <w:rFonts w:ascii="宋体" w:hAnsi="宋体" w:cs="宋体" w:hint="eastAsia"/>
                <w:sz w:val="24"/>
              </w:rPr>
              <w:t>2</w:t>
            </w:r>
            <w:r>
              <w:rPr>
                <w:rFonts w:ascii="宋体" w:hAnsi="宋体" w:cs="宋体" w:hint="eastAsia"/>
                <w:sz w:val="24"/>
              </w:rPr>
              <w:t>台工业</w:t>
            </w:r>
            <w:r>
              <w:rPr>
                <w:rFonts w:ascii="宋体" w:hAnsi="宋体" w:cs="宋体"/>
                <w:kern w:val="0"/>
                <w:sz w:val="24"/>
                <w:szCs w:val="18"/>
              </w:rPr>
              <w:t>X</w:t>
            </w:r>
            <w:r>
              <w:rPr>
                <w:rFonts w:ascii="宋体" w:hAnsi="宋体" w:cs="宋体" w:hint="eastAsia"/>
                <w:kern w:val="0"/>
                <w:sz w:val="24"/>
                <w:szCs w:val="18"/>
              </w:rPr>
              <w:t>射线探伤</w:t>
            </w:r>
            <w:r>
              <w:rPr>
                <w:rFonts w:ascii="宋体" w:hAnsi="宋体" w:cs="宋体" w:hint="eastAsia"/>
                <w:kern w:val="0"/>
                <w:sz w:val="24"/>
                <w:szCs w:val="21"/>
              </w:rPr>
              <w:t>装置，设计安装在公司生产车间的</w:t>
            </w:r>
            <w:r>
              <w:rPr>
                <w:rFonts w:ascii="宋体" w:hAnsi="宋体" w:cs="宋体" w:hint="eastAsia"/>
                <w:kern w:val="0"/>
                <w:sz w:val="24"/>
                <w:szCs w:val="21"/>
              </w:rPr>
              <w:t>西</w:t>
            </w:r>
            <w:r>
              <w:rPr>
                <w:rFonts w:ascii="宋体" w:hAnsi="宋体" w:cs="宋体" w:hint="eastAsia"/>
                <w:kern w:val="0"/>
                <w:sz w:val="24"/>
                <w:szCs w:val="21"/>
              </w:rPr>
              <w:t>北。</w:t>
            </w:r>
            <w:r>
              <w:rPr>
                <w:rFonts w:ascii="宋体" w:hAnsi="宋体" w:cs="宋体" w:hint="eastAsia"/>
                <w:kern w:val="0"/>
                <w:sz w:val="24"/>
                <w:szCs w:val="18"/>
              </w:rPr>
              <w:t>探伤</w:t>
            </w:r>
            <w:r>
              <w:rPr>
                <w:rFonts w:ascii="宋体" w:hAnsi="宋体" w:cs="宋体" w:hint="eastAsia"/>
                <w:sz w:val="24"/>
              </w:rPr>
              <w:t>室四周为</w:t>
            </w:r>
            <w:r>
              <w:rPr>
                <w:rFonts w:ascii="宋体" w:hAnsi="宋体" w:cs="宋体"/>
                <w:sz w:val="24"/>
              </w:rPr>
              <w:t>600mm</w:t>
            </w:r>
            <w:r>
              <w:rPr>
                <w:rFonts w:ascii="宋体" w:hAnsi="宋体" w:cs="宋体" w:hint="eastAsia"/>
                <w:sz w:val="24"/>
              </w:rPr>
              <w:t>的混凝土，顶部为</w:t>
            </w:r>
            <w:r>
              <w:rPr>
                <w:rFonts w:ascii="宋体" w:hAnsi="宋体" w:cs="宋体"/>
                <w:sz w:val="24"/>
              </w:rPr>
              <w:t>400mm</w:t>
            </w:r>
            <w:r>
              <w:rPr>
                <w:rFonts w:ascii="宋体" w:hAnsi="宋体" w:cs="宋体" w:hint="eastAsia"/>
                <w:sz w:val="24"/>
              </w:rPr>
              <w:t>的混凝土，混凝土密度为</w:t>
            </w:r>
            <w:r>
              <w:rPr>
                <w:rFonts w:ascii="宋体" w:hAnsi="宋体" w:cs="宋体"/>
                <w:sz w:val="24"/>
              </w:rPr>
              <w:t>2.35g/cm</w:t>
            </w:r>
            <w:r>
              <w:rPr>
                <w:rFonts w:ascii="宋体" w:hAnsi="宋体" w:cs="宋体"/>
                <w:sz w:val="24"/>
                <w:vertAlign w:val="superscript"/>
              </w:rPr>
              <w:t>3</w:t>
            </w:r>
            <w:r>
              <w:rPr>
                <w:rFonts w:ascii="宋体" w:hAnsi="宋体" w:cs="宋体" w:hint="eastAsia"/>
                <w:sz w:val="24"/>
              </w:rPr>
              <w:t>。工件及人员进出电动防护门设</w:t>
            </w:r>
            <w:r>
              <w:rPr>
                <w:rFonts w:ascii="宋体" w:hAnsi="宋体" w:cs="宋体"/>
                <w:sz w:val="24"/>
              </w:rPr>
              <w:t>20mm</w:t>
            </w:r>
            <w:r>
              <w:rPr>
                <w:rFonts w:ascii="宋体" w:hAnsi="宋体" w:cs="宋体" w:hint="eastAsia"/>
                <w:sz w:val="24"/>
              </w:rPr>
              <w:t>铅进行屏蔽防护，为保证防护门的辐射防护效果，门框重叠部分宽度不低于门与墙之间距离的</w:t>
            </w:r>
            <w:r>
              <w:rPr>
                <w:rFonts w:ascii="宋体" w:hAnsi="宋体" w:cs="宋体"/>
                <w:sz w:val="24"/>
              </w:rPr>
              <w:t>10</w:t>
            </w:r>
            <w:r>
              <w:rPr>
                <w:rFonts w:ascii="宋体" w:hAnsi="宋体" w:cs="宋体" w:hint="eastAsia"/>
                <w:sz w:val="24"/>
              </w:rPr>
              <w:t>倍，防护门沉入地面下</w:t>
            </w:r>
            <w:r>
              <w:rPr>
                <w:rFonts w:ascii="宋体" w:hAnsi="宋体" w:cs="宋体"/>
                <w:sz w:val="24"/>
              </w:rPr>
              <w:t>20cm</w:t>
            </w:r>
            <w:r>
              <w:rPr>
                <w:rFonts w:ascii="宋体" w:hAnsi="宋体" w:cs="宋体" w:hint="eastAsia"/>
                <w:sz w:val="24"/>
              </w:rPr>
              <w:t>。</w:t>
            </w:r>
            <w:r>
              <w:rPr>
                <w:rFonts w:ascii="宋体" w:hAnsi="宋体" w:cs="宋体" w:hint="eastAsia"/>
                <w:sz w:val="24"/>
              </w:rPr>
              <w:t>探伤室平面布置见图</w:t>
            </w:r>
            <w:r>
              <w:rPr>
                <w:rFonts w:ascii="宋体" w:hAnsi="宋体" w:cs="宋体" w:hint="eastAsia"/>
                <w:sz w:val="24"/>
              </w:rPr>
              <w:t>10-1</w:t>
            </w:r>
            <w:r>
              <w:rPr>
                <w:rFonts w:ascii="宋体" w:hAnsi="宋体" w:cs="宋体" w:hint="eastAsia"/>
                <w:sz w:val="24"/>
              </w:rPr>
              <w:t>。</w:t>
            </w:r>
          </w:p>
          <w:p w:rsidR="008A2F57" w:rsidRDefault="001D413F">
            <w:pPr>
              <w:spacing w:line="360" w:lineRule="auto"/>
              <w:ind w:firstLineChars="200" w:firstLine="420"/>
              <w:rPr>
                <w:rFonts w:ascii="宋体" w:hAnsi="宋体" w:cs="宋体"/>
                <w:sz w:val="24"/>
              </w:rPr>
            </w:pPr>
            <w:r>
              <w:rPr>
                <w:noProof/>
              </w:rPr>
              <w:drawing>
                <wp:anchor distT="0" distB="0" distL="114300" distR="114300" simplePos="0" relativeHeight="251660288" behindDoc="0" locked="0" layoutInCell="1" allowOverlap="1">
                  <wp:simplePos x="0" y="0"/>
                  <wp:positionH relativeFrom="column">
                    <wp:posOffset>924560</wp:posOffset>
                  </wp:positionH>
                  <wp:positionV relativeFrom="paragraph">
                    <wp:posOffset>77470</wp:posOffset>
                  </wp:positionV>
                  <wp:extent cx="3321050" cy="4009390"/>
                  <wp:effectExtent l="0" t="0" r="1270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321050" cy="4009390"/>
                          </a:xfrm>
                          <a:prstGeom prst="rect">
                            <a:avLst/>
                          </a:prstGeom>
                          <a:noFill/>
                          <a:ln w="9525">
                            <a:noFill/>
                            <a:miter/>
                          </a:ln>
                        </pic:spPr>
                      </pic:pic>
                    </a:graphicData>
                  </a:graphic>
                </wp:anchor>
              </w:drawing>
            </w: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8A2F57">
            <w:pPr>
              <w:spacing w:line="360" w:lineRule="auto"/>
              <w:ind w:firstLineChars="200" w:firstLine="480"/>
              <w:rPr>
                <w:rFonts w:ascii="宋体" w:hAnsi="宋体" w:cs="宋体"/>
                <w:sz w:val="24"/>
              </w:rPr>
            </w:pPr>
          </w:p>
          <w:p w:rsidR="008A2F57" w:rsidRDefault="001D413F">
            <w:pPr>
              <w:spacing w:line="56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2</w:t>
            </w:r>
            <w:r>
              <w:rPr>
                <w:rFonts w:ascii="宋体" w:hAnsi="宋体" w:cs="宋体" w:hint="eastAsia"/>
                <w:sz w:val="24"/>
              </w:rPr>
              <w:t>）安全联锁装置</w:t>
            </w:r>
          </w:p>
          <w:p w:rsidR="008A2F57" w:rsidRDefault="001D413F">
            <w:pPr>
              <w:spacing w:line="560" w:lineRule="exact"/>
              <w:ind w:firstLineChars="200" w:firstLine="480"/>
              <w:rPr>
                <w:rFonts w:ascii="宋体" w:cs="宋体"/>
                <w:sz w:val="24"/>
              </w:rPr>
            </w:pPr>
            <w:r>
              <w:rPr>
                <w:rFonts w:ascii="宋体" w:hAnsi="宋体" w:cs="宋体" w:hint="eastAsia"/>
                <w:sz w:val="24"/>
              </w:rPr>
              <w:t>探伤装置防护门设计为电动防护门，采用门与探伤装置连锁系统；门上方设计安装工作指示灯，灯机连锁，</w:t>
            </w:r>
            <w:r>
              <w:rPr>
                <w:rFonts w:ascii="宋体" w:hAnsi="宋体" w:cs="宋体"/>
                <w:sz w:val="24"/>
              </w:rPr>
              <w:t xml:space="preserve"> </w:t>
            </w:r>
            <w:r>
              <w:rPr>
                <w:rFonts w:ascii="宋体" w:hAnsi="宋体" w:cs="宋体" w:hint="eastAsia"/>
                <w:sz w:val="24"/>
              </w:rPr>
              <w:t>探伤作业时，指示灯光开启；探伤室内墙上装有急停按钮开关，当有人被误关在曝光室内，可就近按动应急按扭，立即停止探伤作业，</w:t>
            </w:r>
            <w:r>
              <w:rPr>
                <w:rFonts w:ascii="宋体" w:hAnsi="宋体" w:cs="宋体" w:hint="eastAsia"/>
                <w:sz w:val="24"/>
              </w:rPr>
              <w:t>同时防护门打开。</w:t>
            </w:r>
          </w:p>
          <w:p w:rsidR="008A2F57" w:rsidRDefault="001D413F">
            <w:pPr>
              <w:spacing w:line="56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）其它措施</w:t>
            </w:r>
          </w:p>
          <w:p w:rsidR="008A2F57" w:rsidRDefault="001D413F">
            <w:pPr>
              <w:spacing w:line="560" w:lineRule="exact"/>
              <w:ind w:firstLineChars="200" w:firstLine="480"/>
              <w:rPr>
                <w:rFonts w:ascii="宋体" w:cs="宋体"/>
                <w:color w:val="00000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hint="eastAsia"/>
                <w:sz w:val="24"/>
              </w:rPr>
              <w:t>探伤室设计已充分考虑周围的辐射安全，</w:t>
            </w:r>
            <w:r>
              <w:rPr>
                <w:rFonts w:ascii="宋体" w:hAnsi="宋体" w:cs="宋体" w:hint="eastAsia"/>
                <w:color w:val="000000"/>
                <w:sz w:val="24"/>
              </w:rPr>
              <w:t>采用</w:t>
            </w:r>
            <w:r>
              <w:rPr>
                <w:rFonts w:ascii="宋体" w:hAnsi="宋体" w:cs="宋体" w:hint="eastAsia"/>
                <w:color w:val="000000"/>
                <w:kern w:val="0"/>
                <w:sz w:val="24"/>
              </w:rPr>
              <w:t>探伤</w:t>
            </w:r>
            <w:r>
              <w:rPr>
                <w:rFonts w:ascii="宋体" w:hAnsi="宋体" w:cs="宋体" w:hint="eastAsia"/>
                <w:color w:val="000000"/>
                <w:sz w:val="24"/>
              </w:rPr>
              <w:t>室与操作室和其它辅助室分开设置并实行分区管理；探伤室划为控</w:t>
            </w:r>
            <w:r>
              <w:rPr>
                <w:rFonts w:ascii="宋体" w:hAnsi="宋体" w:cs="宋体" w:hint="eastAsia"/>
                <w:sz w:val="24"/>
              </w:rPr>
              <w:t>制区，探伤室防护门外侧相邻区域划为监督区。操作</w:t>
            </w:r>
            <w:r>
              <w:rPr>
                <w:rFonts w:ascii="宋体" w:hAnsi="宋体" w:cs="宋体" w:hint="eastAsia"/>
                <w:color w:val="000000"/>
                <w:sz w:val="24"/>
              </w:rPr>
              <w:t>人员进出门采用迷路形式。</w:t>
            </w:r>
          </w:p>
          <w:p w:rsidR="008A2F57" w:rsidRDefault="001D413F">
            <w:pPr>
              <w:spacing w:line="560" w:lineRule="exact"/>
              <w:ind w:firstLineChars="200" w:firstLine="480"/>
              <w:rPr>
                <w:rFonts w:ascii="宋体" w:cs="宋体"/>
                <w:sz w:val="24"/>
              </w:rPr>
            </w:pPr>
            <w:r>
              <w:rPr>
                <w:rFonts w:ascii="宋体" w:hAnsi="宋体" w:cs="宋体"/>
                <w:sz w:val="24"/>
              </w:rPr>
              <w:t>2</w:t>
            </w:r>
            <w:r>
              <w:rPr>
                <w:rFonts w:ascii="宋体" w:hAnsi="宋体" w:cs="宋体" w:hint="eastAsia"/>
                <w:sz w:val="24"/>
              </w:rPr>
              <w:t>）设计探伤室门口张贴醒目的“电离辐射”及中文警示说明，告诫无关人员</w:t>
            </w:r>
            <w:proofErr w:type="gramStart"/>
            <w:r>
              <w:rPr>
                <w:rFonts w:ascii="宋体" w:hAnsi="宋体" w:cs="宋体" w:hint="eastAsia"/>
                <w:sz w:val="24"/>
              </w:rPr>
              <w:t>勿</w:t>
            </w:r>
            <w:proofErr w:type="gramEnd"/>
            <w:r>
              <w:rPr>
                <w:rFonts w:ascii="宋体" w:hAnsi="宋体" w:cs="宋体" w:hint="eastAsia"/>
                <w:sz w:val="24"/>
              </w:rPr>
              <w:t>靠近探伤室附近。</w:t>
            </w:r>
          </w:p>
          <w:p w:rsidR="008A2F57" w:rsidRDefault="001D413F">
            <w:pPr>
              <w:spacing w:line="560" w:lineRule="exact"/>
              <w:ind w:firstLineChars="200" w:firstLine="480"/>
              <w:rPr>
                <w:rFonts w:ascii="宋体" w:cs="宋体"/>
                <w:sz w:val="24"/>
              </w:rPr>
            </w:pPr>
            <w:r>
              <w:rPr>
                <w:rFonts w:ascii="宋体" w:hAnsi="宋体" w:cs="宋体"/>
                <w:sz w:val="24"/>
              </w:rPr>
              <w:t>3</w:t>
            </w:r>
            <w:r>
              <w:rPr>
                <w:rFonts w:ascii="宋体" w:hAnsi="宋体" w:cs="宋体" w:hint="eastAsia"/>
                <w:sz w:val="24"/>
              </w:rPr>
              <w:t>）探伤室未设观察窗口，在</w:t>
            </w:r>
            <w:r>
              <w:rPr>
                <w:rFonts w:ascii="宋体" w:hAnsi="宋体" w:cs="宋体" w:hint="eastAsia"/>
                <w:sz w:val="24"/>
              </w:rPr>
              <w:t>探伤</w:t>
            </w:r>
            <w:r>
              <w:rPr>
                <w:rFonts w:ascii="宋体" w:hAnsi="宋体" w:cs="宋体" w:hint="eastAsia"/>
                <w:sz w:val="24"/>
              </w:rPr>
              <w:t>室内无人时进行探伤作业。</w:t>
            </w:r>
          </w:p>
          <w:p w:rsidR="008A2F57" w:rsidRDefault="001D413F">
            <w:pPr>
              <w:spacing w:line="560" w:lineRule="exact"/>
              <w:ind w:leftChars="-1" w:left="-2" w:firstLineChars="200" w:firstLine="480"/>
              <w:rPr>
                <w:rFonts w:ascii="宋体" w:cs="宋体"/>
                <w:sz w:val="24"/>
              </w:rPr>
            </w:pPr>
            <w:r>
              <w:rPr>
                <w:rFonts w:ascii="宋体" w:hAnsi="宋体" w:cs="宋体"/>
                <w:sz w:val="24"/>
              </w:rPr>
              <w:t>4</w:t>
            </w:r>
            <w:r>
              <w:rPr>
                <w:rFonts w:ascii="宋体" w:hAnsi="宋体" w:cs="宋体" w:hint="eastAsia"/>
                <w:sz w:val="24"/>
              </w:rPr>
              <w:t>）探伤机在机房内中心部位进行作业，探伤作业时主射束方向</w:t>
            </w:r>
            <w:proofErr w:type="gramStart"/>
            <w:r>
              <w:rPr>
                <w:rFonts w:ascii="宋体" w:hAnsi="宋体" w:cs="宋体" w:hint="eastAsia"/>
                <w:sz w:val="24"/>
              </w:rPr>
              <w:t>不</w:t>
            </w:r>
            <w:proofErr w:type="gramEnd"/>
            <w:r>
              <w:rPr>
                <w:rFonts w:ascii="宋体" w:hAnsi="宋体" w:cs="宋体" w:hint="eastAsia"/>
                <w:sz w:val="24"/>
              </w:rPr>
              <w:t>朝向防护门一侧，避开了工作人员操作位置。</w:t>
            </w:r>
          </w:p>
          <w:p w:rsidR="008A2F57" w:rsidRDefault="001D413F">
            <w:pPr>
              <w:spacing w:line="560" w:lineRule="exact"/>
              <w:ind w:firstLineChars="200" w:firstLine="480"/>
              <w:rPr>
                <w:rFonts w:ascii="宋体" w:cs="宋体"/>
                <w:sz w:val="24"/>
              </w:rPr>
            </w:pPr>
            <w:r>
              <w:rPr>
                <w:rFonts w:ascii="宋体" w:hAnsi="宋体" w:cs="宋体"/>
                <w:sz w:val="24"/>
              </w:rPr>
              <w:t>5</w:t>
            </w:r>
            <w:r>
              <w:rPr>
                <w:rFonts w:ascii="宋体" w:hAnsi="宋体" w:cs="宋体" w:hint="eastAsia"/>
                <w:sz w:val="24"/>
              </w:rPr>
              <w:t>）对探伤操作人员安排参加省环保厅组织的辐射安全与防护培训学习，并经考试合格，获得相应合格证后方能上岗。</w:t>
            </w:r>
          </w:p>
          <w:p w:rsidR="008A2F57" w:rsidRDefault="001D413F">
            <w:pPr>
              <w:spacing w:line="560" w:lineRule="exact"/>
              <w:ind w:firstLineChars="200" w:firstLine="480"/>
              <w:rPr>
                <w:rFonts w:ascii="宋体" w:cs="宋体"/>
                <w:color w:val="000000"/>
                <w:sz w:val="24"/>
              </w:rPr>
            </w:pPr>
            <w:r>
              <w:rPr>
                <w:rFonts w:ascii="宋体" w:hAnsi="宋体" w:cs="宋体"/>
                <w:sz w:val="24"/>
              </w:rPr>
              <w:t>6</w:t>
            </w:r>
            <w:r>
              <w:rPr>
                <w:rFonts w:ascii="宋体" w:hAnsi="宋体" w:cs="宋体" w:hint="eastAsia"/>
                <w:sz w:val="24"/>
              </w:rPr>
              <w:t>）</w:t>
            </w:r>
            <w:r>
              <w:rPr>
                <w:rFonts w:ascii="宋体" w:hAnsi="宋体" w:cs="宋体" w:hint="eastAsia"/>
                <w:color w:val="000000"/>
                <w:sz w:val="24"/>
              </w:rPr>
              <w:t>控制台设有钥匙开关，只有在打开控制台钥匙开关后，</w:t>
            </w:r>
            <w:r>
              <w:rPr>
                <w:rFonts w:ascii="宋体" w:hAnsi="宋体" w:cs="宋体"/>
                <w:color w:val="000000"/>
                <w:sz w:val="24"/>
              </w:rPr>
              <w:t>X</w:t>
            </w:r>
            <w:r>
              <w:rPr>
                <w:rFonts w:ascii="宋体" w:hAnsi="宋体" w:cs="宋体" w:hint="eastAsia"/>
                <w:color w:val="000000"/>
                <w:sz w:val="24"/>
              </w:rPr>
              <w:t>射线管才能出束；钥匙只有在停机或待机状态时才能拔出。</w:t>
            </w:r>
          </w:p>
          <w:p w:rsidR="008A2F57" w:rsidRDefault="001D413F">
            <w:pPr>
              <w:spacing w:line="560" w:lineRule="exact"/>
              <w:ind w:firstLineChars="200" w:firstLine="480"/>
              <w:rPr>
                <w:rFonts w:ascii="宋体" w:cs="宋体"/>
                <w:sz w:val="24"/>
              </w:rPr>
            </w:pPr>
            <w:r>
              <w:rPr>
                <w:rFonts w:ascii="宋体" w:hAnsi="宋体" w:cs="宋体"/>
                <w:sz w:val="24"/>
              </w:rPr>
              <w:t>7</w:t>
            </w:r>
            <w:r>
              <w:rPr>
                <w:rFonts w:ascii="宋体" w:hAnsi="宋体" w:cs="宋体" w:hint="eastAsia"/>
                <w:sz w:val="24"/>
              </w:rPr>
              <w:t>）为电缆设置专门的</w:t>
            </w:r>
            <w:r>
              <w:rPr>
                <w:rFonts w:ascii="宋体" w:hAnsi="宋体" w:cs="宋体"/>
                <w:sz w:val="24"/>
              </w:rPr>
              <w:t>U</w:t>
            </w:r>
            <w:r>
              <w:rPr>
                <w:rFonts w:ascii="宋体" w:hAnsi="宋体" w:cs="宋体" w:hint="eastAsia"/>
                <w:sz w:val="24"/>
              </w:rPr>
              <w:t>型通道。</w:t>
            </w:r>
          </w:p>
          <w:p w:rsidR="008A2F57" w:rsidRDefault="001D413F">
            <w:pPr>
              <w:spacing w:line="560" w:lineRule="exact"/>
              <w:ind w:firstLineChars="200" w:firstLine="480"/>
              <w:rPr>
                <w:rFonts w:ascii="宋体" w:cs="宋体"/>
                <w:sz w:val="24"/>
              </w:rPr>
            </w:pPr>
            <w:r>
              <w:rPr>
                <w:rFonts w:ascii="宋体" w:hAnsi="宋体" w:cs="宋体"/>
                <w:sz w:val="24"/>
              </w:rPr>
              <w:t>8</w:t>
            </w:r>
            <w:r>
              <w:rPr>
                <w:rFonts w:ascii="宋体" w:hAnsi="宋体" w:cs="宋体" w:hint="eastAsia"/>
                <w:sz w:val="24"/>
              </w:rPr>
              <w:t>）相关操作规程拟张贴于操作室墙上。</w:t>
            </w:r>
          </w:p>
          <w:p w:rsidR="008A2F57" w:rsidRDefault="001D413F">
            <w:pPr>
              <w:spacing w:line="560" w:lineRule="exact"/>
              <w:ind w:firstLineChars="200" w:firstLine="480"/>
              <w:rPr>
                <w:rFonts w:ascii="宋体" w:cs="宋体"/>
                <w:sz w:val="24"/>
              </w:rPr>
            </w:pPr>
            <w:r>
              <w:rPr>
                <w:rFonts w:ascii="宋体" w:hAnsi="宋体" w:cs="宋体"/>
                <w:sz w:val="24"/>
              </w:rPr>
              <w:t>9</w:t>
            </w:r>
            <w:r>
              <w:rPr>
                <w:rFonts w:ascii="宋体" w:hAnsi="宋体" w:cs="宋体" w:hint="eastAsia"/>
                <w:sz w:val="24"/>
              </w:rPr>
              <w:t>）公司</w:t>
            </w:r>
            <w:r>
              <w:rPr>
                <w:rFonts w:ascii="宋体" w:hAnsi="宋体" w:cs="宋体" w:hint="eastAsia"/>
                <w:sz w:val="24"/>
              </w:rPr>
              <w:t>应</w:t>
            </w:r>
            <w:r>
              <w:rPr>
                <w:rFonts w:ascii="宋体" w:hAnsi="宋体" w:cs="宋体" w:hint="eastAsia"/>
                <w:sz w:val="24"/>
              </w:rPr>
              <w:t>配置一台辐射监测仪，操作人员配置个人剂量计。</w:t>
            </w:r>
          </w:p>
          <w:p w:rsidR="008A2F57" w:rsidRDefault="001D413F">
            <w:pPr>
              <w:spacing w:line="560" w:lineRule="exact"/>
              <w:ind w:firstLineChars="200" w:firstLine="480"/>
              <w:rPr>
                <w:rFonts w:ascii="宋体" w:cs="宋体"/>
                <w:sz w:val="24"/>
              </w:rPr>
            </w:pPr>
            <w:r>
              <w:rPr>
                <w:rFonts w:ascii="宋体" w:hAnsi="宋体" w:cs="宋体"/>
                <w:sz w:val="24"/>
              </w:rPr>
              <w:t>10</w:t>
            </w:r>
            <w:r>
              <w:rPr>
                <w:rFonts w:ascii="宋体" w:hAnsi="宋体" w:cs="宋体" w:hint="eastAsia"/>
                <w:sz w:val="24"/>
              </w:rPr>
              <w:t>）探伤室内设计机械排风系统，及时将有害气体排出</w:t>
            </w:r>
            <w:r>
              <w:rPr>
                <w:rFonts w:ascii="宋体" w:hAnsi="宋体" w:cs="宋体" w:hint="eastAsia"/>
                <w:kern w:val="0"/>
                <w:sz w:val="24"/>
              </w:rPr>
              <w:t>探伤</w:t>
            </w:r>
            <w:r>
              <w:rPr>
                <w:rFonts w:ascii="宋体" w:hAnsi="宋体" w:cs="宋体" w:hint="eastAsia"/>
                <w:sz w:val="24"/>
              </w:rPr>
              <w:t>室。在探伤室内北侧下方设抽风口，采用轴流风机利用原有排放口由山顶排出；探伤室内每小时有效通风换气大于</w:t>
            </w:r>
            <w:r>
              <w:rPr>
                <w:rFonts w:ascii="宋体" w:hAnsi="宋体" w:cs="宋体"/>
                <w:sz w:val="24"/>
              </w:rPr>
              <w:t>3</w:t>
            </w:r>
            <w:r>
              <w:rPr>
                <w:rFonts w:ascii="宋体" w:hAnsi="宋体" w:cs="宋体" w:hint="eastAsia"/>
                <w:sz w:val="24"/>
              </w:rPr>
              <w:t>～</w:t>
            </w:r>
            <w:r>
              <w:rPr>
                <w:rFonts w:ascii="宋体" w:hAnsi="宋体" w:cs="宋体"/>
                <w:sz w:val="24"/>
              </w:rPr>
              <w:t>5</w:t>
            </w:r>
            <w:r>
              <w:rPr>
                <w:rFonts w:ascii="宋体" w:hAnsi="宋体" w:cs="宋体" w:hint="eastAsia"/>
                <w:sz w:val="24"/>
              </w:rPr>
              <w:t>次。</w:t>
            </w:r>
          </w:p>
          <w:p w:rsidR="008A2F57" w:rsidRDefault="001D413F">
            <w:pPr>
              <w:keepLines/>
              <w:spacing w:line="560" w:lineRule="exact"/>
              <w:ind w:firstLine="525"/>
              <w:rPr>
                <w:rFonts w:ascii="宋体" w:hAnsi="宋体" w:cs="宋体"/>
                <w:sz w:val="24"/>
              </w:rPr>
            </w:pPr>
            <w:r>
              <w:rPr>
                <w:rFonts w:ascii="宋体" w:hAnsi="宋体" w:cs="宋体"/>
                <w:sz w:val="24"/>
              </w:rPr>
              <w:lastRenderedPageBreak/>
              <w:t>11</w:t>
            </w:r>
            <w:r>
              <w:rPr>
                <w:rFonts w:ascii="宋体" w:hAnsi="宋体" w:cs="宋体" w:hint="eastAsia"/>
                <w:sz w:val="24"/>
              </w:rPr>
              <w:t>）对洗片、阅片产生的</w:t>
            </w:r>
            <w:r>
              <w:rPr>
                <w:rFonts w:ascii="宋体" w:hAnsi="宋体" w:cs="宋体" w:hint="eastAsia"/>
                <w:kern w:val="0"/>
                <w:sz w:val="24"/>
              </w:rPr>
              <w:t>废显（定）</w:t>
            </w:r>
            <w:proofErr w:type="gramStart"/>
            <w:r>
              <w:rPr>
                <w:rFonts w:ascii="宋体" w:hAnsi="宋体" w:cs="宋体" w:hint="eastAsia"/>
                <w:kern w:val="0"/>
                <w:sz w:val="24"/>
              </w:rPr>
              <w:t>影液和</w:t>
            </w:r>
            <w:proofErr w:type="gramEnd"/>
            <w:r>
              <w:rPr>
                <w:rFonts w:ascii="宋体" w:hAnsi="宋体" w:cs="宋体" w:hint="eastAsia"/>
                <w:kern w:val="0"/>
                <w:sz w:val="24"/>
              </w:rPr>
              <w:t>胶片</w:t>
            </w:r>
            <w:r>
              <w:rPr>
                <w:rFonts w:ascii="宋体" w:hAnsi="宋体" w:cs="宋体" w:hint="eastAsia"/>
                <w:sz w:val="24"/>
              </w:rPr>
              <w:t>集中收集，委托有资质的处置单位进行处置。</w:t>
            </w:r>
          </w:p>
        </w:tc>
      </w:tr>
      <w:tr w:rsidR="008A2F57">
        <w:tc>
          <w:tcPr>
            <w:tcW w:w="8528" w:type="dxa"/>
          </w:tcPr>
          <w:p w:rsidR="008A2F57" w:rsidRDefault="001D413F">
            <w:pPr>
              <w:spacing w:line="560" w:lineRule="exact"/>
              <w:rPr>
                <w:sz w:val="24"/>
              </w:rPr>
            </w:pPr>
            <w:r>
              <w:rPr>
                <w:rFonts w:ascii="黑体" w:eastAsia="黑体" w:hint="eastAsia"/>
                <w:sz w:val="24"/>
              </w:rPr>
              <w:lastRenderedPageBreak/>
              <w:t>三废的治理</w:t>
            </w:r>
          </w:p>
          <w:p w:rsidR="008A2F57" w:rsidRDefault="001D413F">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根据公司拟建</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射线探伤装置正常探伤时的污染源项分析，</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射线探伤装置探伤作业时主要产生</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射线及少量的臭氧和氮氧化物，不产生其它放射性废气、废液和固体废物。拟建项目</w:t>
            </w:r>
            <w:r>
              <w:rPr>
                <w:rFonts w:asciiTheme="minorEastAsia" w:eastAsiaTheme="minorEastAsia" w:hAnsiTheme="minorEastAsia" w:cstheme="minorEastAsia" w:hint="eastAsia"/>
                <w:sz w:val="24"/>
              </w:rPr>
              <w:t>在生产</w:t>
            </w:r>
            <w:r>
              <w:rPr>
                <w:rFonts w:asciiTheme="minorEastAsia" w:eastAsiaTheme="minorEastAsia" w:hAnsiTheme="minorEastAsia" w:cstheme="minorEastAsia" w:hint="eastAsia"/>
                <w:sz w:val="24"/>
              </w:rPr>
              <w:t>车间</w:t>
            </w:r>
            <w:r>
              <w:rPr>
                <w:rFonts w:asciiTheme="minorEastAsia" w:eastAsiaTheme="minorEastAsia" w:hAnsiTheme="minorEastAsia" w:cstheme="minorEastAsia" w:hint="eastAsia"/>
                <w:sz w:val="24"/>
              </w:rPr>
              <w:t>的西北部</w:t>
            </w:r>
            <w:r>
              <w:rPr>
                <w:rFonts w:asciiTheme="minorEastAsia" w:eastAsiaTheme="minorEastAsia" w:hAnsiTheme="minorEastAsia" w:cstheme="minorEastAsia" w:hint="eastAsia"/>
                <w:sz w:val="24"/>
              </w:rPr>
              <w:t>建设探伤室</w:t>
            </w:r>
            <w:r>
              <w:rPr>
                <w:rFonts w:asciiTheme="minorEastAsia" w:eastAsiaTheme="minorEastAsia" w:hAnsiTheme="minorEastAsia" w:cstheme="minorEastAsia" w:hint="eastAsia"/>
                <w:sz w:val="24"/>
              </w:rPr>
              <w:t>对</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射线进行屏蔽。</w:t>
            </w:r>
            <w:r>
              <w:rPr>
                <w:rFonts w:asciiTheme="minorEastAsia" w:eastAsiaTheme="minorEastAsia" w:hAnsiTheme="minorEastAsia" w:cstheme="minorEastAsia" w:hint="eastAsia"/>
                <w:sz w:val="24"/>
              </w:rPr>
              <w:t>探伤室四周为</w:t>
            </w:r>
            <w:r>
              <w:rPr>
                <w:rFonts w:asciiTheme="minorEastAsia" w:eastAsiaTheme="minorEastAsia" w:hAnsiTheme="minorEastAsia" w:cstheme="minorEastAsia" w:hint="eastAsia"/>
                <w:sz w:val="24"/>
              </w:rPr>
              <w:t>600mm</w:t>
            </w:r>
            <w:r>
              <w:rPr>
                <w:rFonts w:asciiTheme="minorEastAsia" w:eastAsiaTheme="minorEastAsia" w:hAnsiTheme="minorEastAsia" w:cstheme="minorEastAsia" w:hint="eastAsia"/>
                <w:sz w:val="24"/>
              </w:rPr>
              <w:t>混凝土，顶部为</w:t>
            </w:r>
            <w:r>
              <w:rPr>
                <w:rFonts w:asciiTheme="minorEastAsia" w:eastAsiaTheme="minorEastAsia" w:hAnsiTheme="minorEastAsia" w:cstheme="minorEastAsia" w:hint="eastAsia"/>
                <w:sz w:val="24"/>
              </w:rPr>
              <w:t>400mm</w:t>
            </w:r>
            <w:r>
              <w:rPr>
                <w:rFonts w:asciiTheme="minorEastAsia" w:eastAsiaTheme="minorEastAsia" w:hAnsiTheme="minorEastAsia" w:cstheme="minorEastAsia" w:hint="eastAsia"/>
                <w:sz w:val="24"/>
              </w:rPr>
              <w:t>混凝土，探伤室层高</w:t>
            </w:r>
            <w:r>
              <w:rPr>
                <w:rFonts w:asciiTheme="minorEastAsia" w:eastAsiaTheme="minorEastAsia" w:hAnsiTheme="minorEastAsia" w:cstheme="minorEastAsia" w:hint="eastAsia"/>
                <w:sz w:val="24"/>
              </w:rPr>
              <w:t>6.0m</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混凝土密度为</w:t>
            </w:r>
            <w:r>
              <w:rPr>
                <w:rFonts w:asciiTheme="minorEastAsia" w:eastAsiaTheme="minorEastAsia" w:hAnsiTheme="minorEastAsia" w:cstheme="minorEastAsia" w:hint="eastAsia"/>
                <w:sz w:val="24"/>
              </w:rPr>
              <w:t>2.35g/cm</w:t>
            </w:r>
            <w:r>
              <w:rPr>
                <w:rFonts w:asciiTheme="minorEastAsia" w:eastAsiaTheme="minorEastAsia" w:hAnsiTheme="minorEastAsia" w:cstheme="minorEastAsia" w:hint="eastAsia"/>
                <w:sz w:val="24"/>
                <w:vertAlign w:val="superscript"/>
              </w:rPr>
              <w:t>3</w:t>
            </w:r>
            <w:r>
              <w:rPr>
                <w:rFonts w:asciiTheme="minorEastAsia" w:eastAsiaTheme="minorEastAsia" w:hAnsiTheme="minorEastAsia" w:cstheme="minorEastAsia" w:hint="eastAsia"/>
                <w:sz w:val="24"/>
              </w:rPr>
              <w:t>。工件及人员进出电动防护门设</w:t>
            </w:r>
            <w:r>
              <w:rPr>
                <w:rFonts w:asciiTheme="minorEastAsia" w:eastAsiaTheme="minorEastAsia" w:hAnsiTheme="minorEastAsia" w:cstheme="minorEastAsia" w:hint="eastAsia"/>
                <w:sz w:val="24"/>
              </w:rPr>
              <w:t>20mm</w:t>
            </w:r>
            <w:r>
              <w:rPr>
                <w:rFonts w:asciiTheme="minorEastAsia" w:eastAsiaTheme="minorEastAsia" w:hAnsiTheme="minorEastAsia" w:cstheme="minorEastAsia" w:hint="eastAsia"/>
                <w:sz w:val="24"/>
              </w:rPr>
              <w:t>铅进行屏蔽防护，为保证防护门的辐射防护效果，门框重叠部分宽度不低于门与</w:t>
            </w:r>
            <w:r>
              <w:rPr>
                <w:rFonts w:asciiTheme="minorEastAsia" w:eastAsiaTheme="minorEastAsia" w:hAnsiTheme="minorEastAsia" w:cstheme="minorEastAsia" w:hint="eastAsia"/>
                <w:sz w:val="24"/>
              </w:rPr>
              <w:t>墙之间距离的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倍，防护门沉入地面下</w:t>
            </w:r>
            <w:r>
              <w:rPr>
                <w:rFonts w:asciiTheme="minorEastAsia" w:eastAsiaTheme="minorEastAsia" w:hAnsiTheme="minorEastAsia" w:cstheme="minorEastAsia" w:hint="eastAsia"/>
                <w:sz w:val="24"/>
              </w:rPr>
              <w:t>20cm</w:t>
            </w:r>
            <w:r>
              <w:rPr>
                <w:rFonts w:asciiTheme="minorEastAsia" w:eastAsiaTheme="minorEastAsia" w:hAnsiTheme="minorEastAsia" w:cstheme="minorEastAsia" w:hint="eastAsia"/>
                <w:sz w:val="24"/>
              </w:rPr>
              <w:t>；对</w:t>
            </w:r>
            <w:r>
              <w:rPr>
                <w:rFonts w:asciiTheme="minorEastAsia" w:eastAsiaTheme="minorEastAsia" w:hAnsiTheme="minorEastAsia" w:cstheme="minorEastAsia" w:hint="eastAsia"/>
                <w:sz w:val="24"/>
              </w:rPr>
              <w:t>探伤过程产生</w:t>
            </w:r>
            <w:r>
              <w:rPr>
                <w:rFonts w:asciiTheme="minorEastAsia" w:eastAsiaTheme="minorEastAsia" w:hAnsiTheme="minorEastAsia" w:cstheme="minorEastAsia" w:hint="eastAsia"/>
                <w:sz w:val="24"/>
              </w:rPr>
              <w:t>的臭氧和氮氧化物气体，</w:t>
            </w:r>
            <w:r>
              <w:rPr>
                <w:rFonts w:asciiTheme="minorEastAsia" w:eastAsiaTheme="minorEastAsia" w:hAnsiTheme="minorEastAsia" w:cstheme="minorEastAsia" w:hint="eastAsia"/>
                <w:sz w:val="24"/>
              </w:rPr>
              <w:t>设置</w:t>
            </w:r>
            <w:r>
              <w:rPr>
                <w:rFonts w:asciiTheme="minorEastAsia" w:eastAsiaTheme="minorEastAsia" w:hAnsiTheme="minorEastAsia" w:cstheme="minorEastAsia" w:hint="eastAsia"/>
                <w:sz w:val="24"/>
              </w:rPr>
              <w:t>风机</w:t>
            </w:r>
            <w:r>
              <w:rPr>
                <w:rFonts w:asciiTheme="minorEastAsia" w:eastAsiaTheme="minorEastAsia" w:hAnsiTheme="minorEastAsia" w:cstheme="minorEastAsia" w:hint="eastAsia"/>
                <w:sz w:val="24"/>
              </w:rPr>
              <w:t>，风机的风量为</w:t>
            </w:r>
            <w:r>
              <w:rPr>
                <w:rFonts w:asciiTheme="minorEastAsia" w:eastAsiaTheme="minorEastAsia" w:hAnsiTheme="minorEastAsia" w:cstheme="minorEastAsia" w:hint="eastAsia"/>
                <w:sz w:val="24"/>
              </w:rPr>
              <w:t>1000m</w:t>
            </w:r>
            <w:r>
              <w:rPr>
                <w:rFonts w:asciiTheme="minorEastAsia" w:eastAsiaTheme="minorEastAsia" w:hAnsiTheme="minorEastAsia" w:cstheme="minorEastAsia" w:hint="eastAsia"/>
                <w:sz w:val="24"/>
                <w:vertAlign w:val="superscript"/>
              </w:rPr>
              <w:t>3</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，满足探伤室通风换气的次数</w:t>
            </w:r>
            <w:r>
              <w:rPr>
                <w:rFonts w:asciiTheme="minorEastAsia" w:eastAsiaTheme="minorEastAsia" w:hAnsiTheme="minorEastAsia" w:cstheme="minorEastAsia" w:hint="eastAsia"/>
                <w:sz w:val="24"/>
              </w:rPr>
              <w:t>；对洗片、阅片过程中产生的废显（定）</w:t>
            </w:r>
            <w:proofErr w:type="gramStart"/>
            <w:r>
              <w:rPr>
                <w:rFonts w:asciiTheme="minorEastAsia" w:eastAsiaTheme="minorEastAsia" w:hAnsiTheme="minorEastAsia" w:cstheme="minorEastAsia" w:hint="eastAsia"/>
                <w:sz w:val="24"/>
              </w:rPr>
              <w:t>影液和</w:t>
            </w:r>
            <w:proofErr w:type="gramEnd"/>
            <w:r>
              <w:rPr>
                <w:rFonts w:asciiTheme="minorEastAsia" w:eastAsiaTheme="minorEastAsia" w:hAnsiTheme="minorEastAsia" w:cstheme="minorEastAsia" w:hint="eastAsia"/>
                <w:sz w:val="24"/>
              </w:rPr>
              <w:t>废胶片均集中收集，委托有资质的单位进行处置，并签订危险废物处置合同书。</w:t>
            </w: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ind w:firstLineChars="200" w:firstLine="480"/>
              <w:rPr>
                <w:rFonts w:asciiTheme="minorEastAsia" w:eastAsiaTheme="minorEastAsia" w:hAnsiTheme="minorEastAsia" w:cstheme="minorEastAsia"/>
                <w:sz w:val="24"/>
              </w:rPr>
            </w:pPr>
          </w:p>
          <w:p w:rsidR="008A2F57" w:rsidRDefault="008A2F57">
            <w:pPr>
              <w:spacing w:line="560" w:lineRule="exact"/>
              <w:rPr>
                <w:rFonts w:asciiTheme="minorEastAsia" w:eastAsiaTheme="minorEastAsia" w:hAnsiTheme="minorEastAsia" w:cstheme="minorEastAsia"/>
                <w:sz w:val="24"/>
              </w:rPr>
            </w:pPr>
          </w:p>
          <w:p w:rsidR="008A2F57" w:rsidRDefault="001D413F">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8A2F57" w:rsidRDefault="008A2F57">
            <w:pPr>
              <w:spacing w:line="520" w:lineRule="exact"/>
              <w:rPr>
                <w:sz w:val="24"/>
              </w:rPr>
            </w:pPr>
          </w:p>
          <w:p w:rsidR="008A2F57" w:rsidRDefault="008A2F57">
            <w:pPr>
              <w:rPr>
                <w:sz w:val="24"/>
              </w:rPr>
            </w:pPr>
          </w:p>
          <w:p w:rsidR="008A2F57" w:rsidRDefault="008A2F57">
            <w:pPr>
              <w:rPr>
                <w:sz w:val="24"/>
              </w:rPr>
            </w:pPr>
          </w:p>
        </w:tc>
      </w:tr>
    </w:tbl>
    <w:p w:rsidR="008A2F57" w:rsidRDefault="008A2F57">
      <w:pPr>
        <w:rPr>
          <w:rFonts w:ascii="宋体" w:hAnsi="宋体"/>
          <w:b/>
          <w:sz w:val="24"/>
        </w:rPr>
      </w:pPr>
    </w:p>
    <w:p w:rsidR="008A2F57" w:rsidRDefault="001D413F">
      <w:pPr>
        <w:rPr>
          <w:rFonts w:ascii="宋体"/>
          <w:b/>
          <w:sz w:val="24"/>
        </w:rPr>
      </w:pPr>
      <w:r>
        <w:rPr>
          <w:rFonts w:ascii="宋体" w:hAnsi="宋体" w:hint="eastAsia"/>
          <w:b/>
          <w:sz w:val="24"/>
        </w:rPr>
        <w:lastRenderedPageBreak/>
        <w:t>表</w:t>
      </w:r>
      <w:r>
        <w:rPr>
          <w:rFonts w:ascii="宋体" w:hAnsi="宋体"/>
          <w:b/>
          <w:sz w:val="24"/>
        </w:rPr>
        <w:t xml:space="preserve">11  </w:t>
      </w:r>
      <w:r>
        <w:rPr>
          <w:rFonts w:ascii="宋体" w:hAnsi="宋体" w:hint="eastAsia"/>
          <w:b/>
          <w:sz w:val="24"/>
        </w:rPr>
        <w:t>环境影响分析</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spacing w:line="520" w:lineRule="exact"/>
              <w:rPr>
                <w:b/>
                <w:sz w:val="24"/>
              </w:rPr>
            </w:pPr>
            <w:r>
              <w:rPr>
                <w:rFonts w:hint="eastAsia"/>
                <w:b/>
                <w:sz w:val="24"/>
              </w:rPr>
              <w:t>11.1</w:t>
            </w:r>
            <w:r>
              <w:rPr>
                <w:rFonts w:hint="eastAsia"/>
                <w:b/>
                <w:sz w:val="24"/>
              </w:rPr>
              <w:t>建设阶段对环境的影响：</w:t>
            </w:r>
          </w:p>
          <w:p w:rsidR="008A2F57" w:rsidRDefault="001D413F">
            <w:pPr>
              <w:spacing w:line="360" w:lineRule="auto"/>
              <w:ind w:firstLineChars="200" w:firstLine="480"/>
              <w:rPr>
                <w:rFonts w:ascii="宋体"/>
                <w:sz w:val="24"/>
              </w:rPr>
            </w:pPr>
            <w:r>
              <w:rPr>
                <w:rFonts w:hAnsi="宋体" w:hint="eastAsia"/>
                <w:sz w:val="24"/>
              </w:rPr>
              <w:t>本项目为新建项目，</w:t>
            </w:r>
            <w:r>
              <w:rPr>
                <w:rFonts w:ascii="宋体" w:hAnsi="宋体" w:hint="eastAsia"/>
                <w:sz w:val="24"/>
              </w:rPr>
              <w:t>项目在进行土建工程及装修过程中，对周围环境的影响主要是噪声、粉尘及建筑垃圾。</w:t>
            </w:r>
          </w:p>
          <w:p w:rsidR="008A2F57" w:rsidRDefault="001D413F">
            <w:pPr>
              <w:spacing w:line="360" w:lineRule="auto"/>
              <w:ind w:firstLineChars="200" w:firstLine="480"/>
              <w:rPr>
                <w:rFonts w:ascii="宋体" w:hAnsi="宋体"/>
                <w:sz w:val="24"/>
              </w:rPr>
            </w:pPr>
            <w:r>
              <w:rPr>
                <w:rFonts w:ascii="宋体" w:hAnsi="宋体" w:hint="eastAsia"/>
                <w:sz w:val="24"/>
              </w:rPr>
              <w:t>施工噪声：</w:t>
            </w:r>
            <w:r>
              <w:rPr>
                <w:rFonts w:ascii="宋体" w:hAnsi="宋体" w:hint="eastAsia"/>
                <w:sz w:val="24"/>
              </w:rPr>
              <w:t>在车间内进行探伤</w:t>
            </w:r>
            <w:proofErr w:type="gramStart"/>
            <w:r>
              <w:rPr>
                <w:rFonts w:ascii="宋体" w:hAnsi="宋体" w:hint="eastAsia"/>
                <w:sz w:val="24"/>
              </w:rPr>
              <w:t>室施工</w:t>
            </w:r>
            <w:proofErr w:type="gramEnd"/>
            <w:r>
              <w:rPr>
                <w:rFonts w:ascii="宋体" w:hAnsi="宋体" w:hint="eastAsia"/>
                <w:sz w:val="24"/>
              </w:rPr>
              <w:t>作业时，要注意施工机械的施工噪声对周围环境的影响，对于高噪声的施工机械，应给出具体的施工时间，禁止夜间施工，减少对周围环境的影响。</w:t>
            </w:r>
          </w:p>
          <w:p w:rsidR="008A2F57" w:rsidRDefault="001D413F">
            <w:pPr>
              <w:spacing w:line="360" w:lineRule="auto"/>
              <w:ind w:firstLineChars="200" w:firstLine="480"/>
              <w:rPr>
                <w:rFonts w:ascii="宋体" w:hAnsi="宋体"/>
                <w:sz w:val="24"/>
              </w:rPr>
            </w:pPr>
            <w:r>
              <w:rPr>
                <w:rFonts w:ascii="宋体" w:hAnsi="宋体" w:hint="eastAsia"/>
                <w:sz w:val="24"/>
              </w:rPr>
              <w:t>施工粉尘：在基础施工中，将产生一定的施工粉尘，但由于在车间内施工，其粉尘对外环境的影响较小。</w:t>
            </w:r>
          </w:p>
          <w:p w:rsidR="008A2F57" w:rsidRDefault="001D413F">
            <w:pPr>
              <w:spacing w:line="360" w:lineRule="auto"/>
              <w:ind w:firstLineChars="200" w:firstLine="480"/>
              <w:rPr>
                <w:rFonts w:ascii="宋体" w:hAnsi="宋体"/>
                <w:sz w:val="24"/>
              </w:rPr>
            </w:pPr>
            <w:r>
              <w:rPr>
                <w:rFonts w:ascii="宋体" w:hAnsi="宋体" w:hint="eastAsia"/>
                <w:sz w:val="24"/>
              </w:rPr>
              <w:t>建筑垃圾：在探伤</w:t>
            </w:r>
            <w:proofErr w:type="gramStart"/>
            <w:r>
              <w:rPr>
                <w:rFonts w:ascii="宋体" w:hAnsi="宋体" w:hint="eastAsia"/>
                <w:sz w:val="24"/>
              </w:rPr>
              <w:t>室施工</w:t>
            </w:r>
            <w:proofErr w:type="gramEnd"/>
            <w:r>
              <w:rPr>
                <w:rFonts w:ascii="宋体" w:hAnsi="宋体" w:hint="eastAsia"/>
                <w:sz w:val="24"/>
              </w:rPr>
              <w:t>过程中，将产生一定的建筑垃圾，建设单位应按照相关部门的要求，将建筑垃圾在指定地点倾倒。</w:t>
            </w:r>
          </w:p>
          <w:p w:rsidR="008A2F57" w:rsidRDefault="008A2F57">
            <w:pPr>
              <w:spacing w:line="360" w:lineRule="auto"/>
              <w:ind w:firstLineChars="200" w:firstLine="480"/>
              <w:rPr>
                <w:rFonts w:ascii="宋体"/>
                <w:sz w:val="24"/>
              </w:rPr>
            </w:pPr>
          </w:p>
        </w:tc>
      </w:tr>
      <w:tr w:rsidR="008A2F57">
        <w:tc>
          <w:tcPr>
            <w:tcW w:w="8528" w:type="dxa"/>
          </w:tcPr>
          <w:p w:rsidR="008A2F57" w:rsidRDefault="001D413F">
            <w:pPr>
              <w:rPr>
                <w:rFonts w:asciiTheme="minorEastAsia" w:eastAsiaTheme="minorEastAsia" w:hAnsiTheme="minorEastAsia" w:cstheme="minorEastAsia"/>
                <w:sz w:val="24"/>
              </w:rPr>
            </w:pPr>
            <w:r>
              <w:rPr>
                <w:rFonts w:ascii="宋体" w:hAnsi="宋体" w:cs="宋体" w:hint="eastAsia"/>
                <w:b/>
                <w:sz w:val="24"/>
              </w:rPr>
              <w:t>11.</w:t>
            </w: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运行阶段对环境的影响</w:t>
            </w:r>
            <w:r>
              <w:rPr>
                <w:rFonts w:asciiTheme="minorEastAsia" w:eastAsiaTheme="minorEastAsia" w:hAnsiTheme="minorEastAsia" w:cstheme="minorEastAsia" w:hint="eastAsia"/>
                <w:sz w:val="24"/>
              </w:rPr>
              <w:t>：</w:t>
            </w:r>
          </w:p>
          <w:p w:rsidR="008A2F57" w:rsidRDefault="001D413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11.2.1</w:t>
            </w:r>
            <w:r>
              <w:rPr>
                <w:rFonts w:asciiTheme="minorEastAsia" w:eastAsiaTheme="minorEastAsia" w:hAnsiTheme="minorEastAsia" w:cstheme="minorEastAsia" w:hint="eastAsia"/>
                <w:color w:val="000000"/>
                <w:sz w:val="24"/>
              </w:rPr>
              <w:t>辐射防护措施分析与评价</w:t>
            </w:r>
          </w:p>
          <w:p w:rsidR="008A2F57" w:rsidRDefault="001D413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11.2.</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辐射防护屏蔽措施</w:t>
            </w:r>
          </w:p>
          <w:p w:rsidR="008A2F57" w:rsidRDefault="001D413F">
            <w:pPr>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据公司提供，拟建项目</w:t>
            </w:r>
            <w:r>
              <w:rPr>
                <w:rFonts w:asciiTheme="minorEastAsia" w:eastAsiaTheme="minorEastAsia" w:hAnsiTheme="minorEastAsia" w:cstheme="minorEastAsia" w:hint="eastAsia"/>
                <w:color w:val="000000"/>
                <w:sz w:val="24"/>
              </w:rPr>
              <w:t>X</w:t>
            </w:r>
            <w:r>
              <w:rPr>
                <w:rFonts w:asciiTheme="minorEastAsia" w:eastAsiaTheme="minorEastAsia" w:hAnsiTheme="minorEastAsia" w:cstheme="minorEastAsia" w:hint="eastAsia"/>
                <w:color w:val="000000"/>
                <w:sz w:val="24"/>
              </w:rPr>
              <w:t>射线探伤装置安装在探伤室内，探伤室设置在厂区车间内，</w:t>
            </w:r>
            <w:r>
              <w:rPr>
                <w:rFonts w:asciiTheme="minorEastAsia" w:eastAsiaTheme="minorEastAsia" w:hAnsiTheme="minorEastAsia" w:cstheme="minorEastAsia" w:hint="eastAsia"/>
                <w:color w:val="000000"/>
                <w:sz w:val="24"/>
              </w:rPr>
              <w:t>探伤机到</w:t>
            </w:r>
            <w:r>
              <w:rPr>
                <w:rFonts w:asciiTheme="minorEastAsia" w:eastAsiaTheme="minorEastAsia" w:hAnsiTheme="minorEastAsia" w:cstheme="minorEastAsia" w:hint="eastAsia"/>
                <w:color w:val="000000"/>
                <w:sz w:val="24"/>
              </w:rPr>
              <w:t>公司后，由厂家负责进行设备的安装、调试及操作、机电维修等的培训。</w:t>
            </w:r>
            <w:r>
              <w:rPr>
                <w:rFonts w:asciiTheme="minorEastAsia" w:eastAsiaTheme="minorEastAsia" w:hAnsiTheme="minorEastAsia" w:cstheme="minorEastAsia" w:hint="eastAsia"/>
                <w:color w:val="000000"/>
                <w:sz w:val="24"/>
              </w:rPr>
              <w:t xml:space="preserve">    </w:t>
            </w:r>
          </w:p>
          <w:p w:rsidR="008A2F57" w:rsidRDefault="001D413F">
            <w:pPr>
              <w:spacing w:line="360" w:lineRule="auto"/>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拟建探伤室机房设计参数见表</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11-1</w:t>
            </w:r>
            <w:r>
              <w:rPr>
                <w:rFonts w:asciiTheme="minorEastAsia" w:eastAsiaTheme="minorEastAsia" w:hAnsiTheme="minorEastAsia" w:cstheme="minorEastAsia" w:hint="eastAsia"/>
                <w:color w:val="000000"/>
                <w:sz w:val="24"/>
              </w:rPr>
              <w:t>。</w:t>
            </w:r>
          </w:p>
          <w:p w:rsidR="008A2F57" w:rsidRDefault="001D413F">
            <w:pPr>
              <w:spacing w:line="360" w:lineRule="auto"/>
              <w:ind w:firstLineChars="700" w:firstLine="16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表</w:t>
            </w:r>
            <w:r>
              <w:rPr>
                <w:rFonts w:asciiTheme="minorEastAsia" w:eastAsiaTheme="minorEastAsia" w:hAnsiTheme="minorEastAsia" w:cstheme="minorEastAsia" w:hint="eastAsia"/>
                <w:color w:val="000000"/>
                <w:sz w:val="24"/>
              </w:rPr>
              <w:t>11-1</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拟建探伤室设计参数一览表</w:t>
            </w:r>
          </w:p>
          <w:tbl>
            <w:tblPr>
              <w:tblW w:w="7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34"/>
              <w:gridCol w:w="5515"/>
            </w:tblGrid>
            <w:tr w:rsidR="008A2F57">
              <w:trPr>
                <w:trHeight w:hRule="exact" w:val="369"/>
                <w:jc w:val="center"/>
              </w:trPr>
              <w:tc>
                <w:tcPr>
                  <w:tcW w:w="1834" w:type="dxa"/>
                  <w:vAlign w:val="center"/>
                </w:tcPr>
                <w:p w:rsidR="008A2F57" w:rsidRDefault="001D413F">
                  <w:pPr>
                    <w:ind w:left="8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目</w:t>
                  </w:r>
                </w:p>
              </w:tc>
              <w:tc>
                <w:tcPr>
                  <w:tcW w:w="5515"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容</w:t>
                  </w:r>
                </w:p>
              </w:tc>
            </w:tr>
            <w:tr w:rsidR="008A2F57">
              <w:trPr>
                <w:trHeight w:hRule="exact" w:val="369"/>
                <w:jc w:val="center"/>
              </w:trPr>
              <w:tc>
                <w:tcPr>
                  <w:tcW w:w="1834" w:type="dxa"/>
                  <w:vAlign w:val="center"/>
                </w:tcPr>
                <w:p w:rsidR="008A2F57" w:rsidRDefault="001D413F">
                  <w:pPr>
                    <w:ind w:left="8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探伤</w:t>
                  </w:r>
                  <w:proofErr w:type="gramStart"/>
                  <w:r>
                    <w:rPr>
                      <w:rFonts w:asciiTheme="minorEastAsia" w:eastAsiaTheme="minorEastAsia" w:hAnsiTheme="minorEastAsia" w:cstheme="minorEastAsia" w:hint="eastAsia"/>
                      <w:szCs w:val="21"/>
                    </w:rPr>
                    <w:t>室面积</w:t>
                  </w:r>
                  <w:proofErr w:type="gramEnd"/>
                </w:p>
              </w:tc>
              <w:tc>
                <w:tcPr>
                  <w:tcW w:w="5515"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长</w:t>
                  </w:r>
                  <w:r>
                    <w:rPr>
                      <w:rFonts w:asciiTheme="minorEastAsia" w:eastAsiaTheme="minorEastAsia" w:hAnsiTheme="minorEastAsia" w:cstheme="minorEastAsia" w:hint="eastAsia"/>
                      <w:szCs w:val="21"/>
                    </w:rPr>
                    <w:t>10m</w:t>
                  </w:r>
                  <w:r>
                    <w:rPr>
                      <w:rFonts w:asciiTheme="minorEastAsia" w:eastAsiaTheme="minorEastAsia" w:hAnsiTheme="minorEastAsia" w:cstheme="minorEastAsia" w:hint="eastAsia"/>
                      <w:szCs w:val="21"/>
                    </w:rPr>
                    <w:t>，宽</w:t>
                  </w:r>
                  <w:r>
                    <w:rPr>
                      <w:rFonts w:asciiTheme="minorEastAsia" w:eastAsiaTheme="minorEastAsia" w:hAnsiTheme="minorEastAsia" w:cstheme="minorEastAsia" w:hint="eastAsia"/>
                      <w:szCs w:val="21"/>
                    </w:rPr>
                    <w:t>6.0m</w:t>
                  </w:r>
                  <w:r>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为</w:t>
                  </w:r>
                  <w:r>
                    <w:rPr>
                      <w:rFonts w:asciiTheme="minorEastAsia" w:eastAsiaTheme="minorEastAsia" w:hAnsiTheme="minorEastAsia" w:cstheme="minorEastAsia" w:hint="eastAsia"/>
                      <w:szCs w:val="21"/>
                    </w:rPr>
                    <w:t>60.0</w:t>
                  </w:r>
                  <w:r>
                    <w:rPr>
                      <w:rFonts w:asciiTheme="minorEastAsia" w:eastAsiaTheme="minorEastAsia" w:hAnsiTheme="minorEastAsia" w:cstheme="minorEastAsia" w:hint="eastAsia"/>
                      <w:szCs w:val="21"/>
                    </w:rPr>
                    <w:t>m</w:t>
                  </w:r>
                  <w:r>
                    <w:rPr>
                      <w:rFonts w:asciiTheme="minorEastAsia" w:eastAsiaTheme="minorEastAsia" w:hAnsiTheme="minorEastAsia" w:cstheme="minorEastAsia" w:hint="eastAsia"/>
                      <w:szCs w:val="21"/>
                      <w:vertAlign w:val="superscript"/>
                    </w:rPr>
                    <w:t>2</w:t>
                  </w:r>
                </w:p>
              </w:tc>
            </w:tr>
            <w:tr w:rsidR="008A2F57">
              <w:trPr>
                <w:trHeight w:hRule="exact" w:val="369"/>
                <w:jc w:val="center"/>
              </w:trPr>
              <w:tc>
                <w:tcPr>
                  <w:tcW w:w="1834"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探伤室高度</w:t>
                  </w:r>
                </w:p>
              </w:tc>
              <w:tc>
                <w:tcPr>
                  <w:tcW w:w="5515"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6.0</w:t>
                  </w:r>
                  <w:r>
                    <w:rPr>
                      <w:rFonts w:asciiTheme="minorEastAsia" w:eastAsiaTheme="minorEastAsia" w:hAnsiTheme="minorEastAsia" w:cstheme="minorEastAsia" w:hint="eastAsia"/>
                      <w:kern w:val="0"/>
                      <w:szCs w:val="21"/>
                    </w:rPr>
                    <w:t>m</w:t>
                  </w:r>
                </w:p>
              </w:tc>
            </w:tr>
            <w:tr w:rsidR="008A2F57">
              <w:trPr>
                <w:trHeight w:hRule="exact" w:val="369"/>
                <w:jc w:val="center"/>
              </w:trPr>
              <w:tc>
                <w:tcPr>
                  <w:tcW w:w="1834"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墙体</w:t>
                  </w:r>
                  <w:r>
                    <w:rPr>
                      <w:rFonts w:asciiTheme="minorEastAsia" w:eastAsiaTheme="minorEastAsia" w:hAnsiTheme="minorEastAsia" w:cstheme="minorEastAsia" w:hint="eastAsia"/>
                      <w:szCs w:val="21"/>
                    </w:rPr>
                    <w:t>厚度</w:t>
                  </w:r>
                </w:p>
              </w:tc>
              <w:tc>
                <w:tcPr>
                  <w:tcW w:w="5515"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600mm</w:t>
                  </w:r>
                  <w:r>
                    <w:rPr>
                      <w:rFonts w:asciiTheme="minorEastAsia" w:eastAsiaTheme="minorEastAsia" w:hAnsiTheme="minorEastAsia" w:cstheme="minorEastAsia" w:hint="eastAsia"/>
                      <w:szCs w:val="21"/>
                    </w:rPr>
                    <w:t>厚混凝土</w:t>
                  </w:r>
                </w:p>
              </w:tc>
            </w:tr>
            <w:tr w:rsidR="008A2F57">
              <w:trPr>
                <w:trHeight w:hRule="exact" w:val="369"/>
                <w:jc w:val="center"/>
              </w:trPr>
              <w:tc>
                <w:tcPr>
                  <w:tcW w:w="1834"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顶部厚度</w:t>
                  </w:r>
                </w:p>
              </w:tc>
              <w:tc>
                <w:tcPr>
                  <w:tcW w:w="5515"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400mm</w:t>
                  </w:r>
                  <w:r>
                    <w:rPr>
                      <w:rFonts w:asciiTheme="minorEastAsia" w:eastAsiaTheme="minorEastAsia" w:hAnsiTheme="minorEastAsia" w:cstheme="minorEastAsia" w:hint="eastAsia"/>
                      <w:szCs w:val="21"/>
                    </w:rPr>
                    <w:t>混凝土</w:t>
                  </w:r>
                </w:p>
              </w:tc>
            </w:tr>
            <w:tr w:rsidR="008A2F57">
              <w:trPr>
                <w:trHeight w:hRule="exact" w:val="369"/>
                <w:jc w:val="center"/>
              </w:trPr>
              <w:tc>
                <w:tcPr>
                  <w:tcW w:w="1834"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防护门厚度</w:t>
                  </w:r>
                </w:p>
              </w:tc>
              <w:tc>
                <w:tcPr>
                  <w:tcW w:w="5515" w:type="dxa"/>
                  <w:vAlign w:val="center"/>
                </w:tcPr>
                <w:p w:rsidR="008A2F57" w:rsidRDefault="001D413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20mmPb</w:t>
                  </w:r>
                  <w:r>
                    <w:rPr>
                      <w:rFonts w:asciiTheme="minorEastAsia" w:eastAsiaTheme="minorEastAsia" w:hAnsiTheme="minorEastAsia" w:cstheme="minorEastAsia" w:hint="eastAsia"/>
                      <w:szCs w:val="21"/>
                    </w:rPr>
                    <w:t>当量</w:t>
                  </w:r>
                </w:p>
              </w:tc>
            </w:tr>
          </w:tbl>
          <w:p w:rsidR="008A2F57" w:rsidRDefault="008A2F57">
            <w:pPr>
              <w:rPr>
                <w:rFonts w:ascii="黑体" w:eastAsia="黑体"/>
                <w:color w:val="FF0000"/>
                <w:sz w:val="24"/>
              </w:rPr>
            </w:pPr>
          </w:p>
          <w:p w:rsidR="008A2F57" w:rsidRDefault="001D413F">
            <w:pPr>
              <w:spacing w:line="360" w:lineRule="auto"/>
              <w:rPr>
                <w:rFonts w:ascii="黑体" w:eastAsia="黑体"/>
                <w:color w:val="000000"/>
                <w:sz w:val="24"/>
              </w:rPr>
            </w:pPr>
            <w:r>
              <w:rPr>
                <w:rFonts w:ascii="黑体" w:eastAsia="黑体" w:hint="eastAsia"/>
                <w:color w:val="000000"/>
                <w:sz w:val="24"/>
              </w:rPr>
              <w:t>11.2.2</w:t>
            </w:r>
            <w:r>
              <w:rPr>
                <w:rFonts w:ascii="黑体" w:eastAsia="黑体" w:hint="eastAsia"/>
                <w:color w:val="000000"/>
                <w:sz w:val="24"/>
              </w:rPr>
              <w:t>辐射防护屏蔽措施理论计算模式</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根据公司提供的相关技术资料，本次环</w:t>
            </w:r>
            <w:proofErr w:type="gramStart"/>
            <w:r>
              <w:rPr>
                <w:rFonts w:asciiTheme="minorEastAsia" w:eastAsiaTheme="minorEastAsia" w:hAnsiTheme="minorEastAsia" w:cstheme="minorEastAsia" w:hint="eastAsia"/>
                <w:sz w:val="24"/>
              </w:rPr>
              <w:t>评采用</w:t>
            </w:r>
            <w:proofErr w:type="gramEnd"/>
            <w:r>
              <w:rPr>
                <w:rFonts w:asciiTheme="minorEastAsia" w:eastAsiaTheme="minorEastAsia" w:hAnsiTheme="minorEastAsia" w:cstheme="minorEastAsia" w:hint="eastAsia"/>
                <w:sz w:val="24"/>
              </w:rPr>
              <w:t>理论计算的方法验证该探伤室的屏蔽防护性能。计算模式参照《工业</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射线探伤室辐射屏蔽规范》</w:t>
            </w:r>
            <w:r>
              <w:rPr>
                <w:rFonts w:asciiTheme="minorEastAsia" w:eastAsiaTheme="minorEastAsia" w:hAnsiTheme="minorEastAsia" w:cstheme="minorEastAsia" w:hint="eastAsia"/>
                <w:sz w:val="24"/>
              </w:rPr>
              <w:t>GBZ/T250-2014</w:t>
            </w:r>
            <w:r>
              <w:rPr>
                <w:rFonts w:asciiTheme="minorEastAsia" w:eastAsiaTheme="minorEastAsia" w:hAnsiTheme="minorEastAsia" w:cstheme="minorEastAsia" w:hint="eastAsia"/>
                <w:sz w:val="24"/>
              </w:rPr>
              <w:t>中推荐的计算模式。</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）探伤室辐射屏蔽的剂量参考控制水平</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探伤室墙和入口门外周围剂量当量率（以下简称剂量率）和每</w:t>
            </w:r>
            <w:proofErr w:type="gramStart"/>
            <w:r>
              <w:rPr>
                <w:rFonts w:asciiTheme="minorEastAsia" w:eastAsiaTheme="minorEastAsia" w:hAnsiTheme="minorEastAsia" w:cstheme="minorEastAsia" w:hint="eastAsia"/>
                <w:sz w:val="24"/>
              </w:rPr>
              <w:t>周</w:t>
            </w:r>
            <w:proofErr w:type="gramEnd"/>
            <w:r>
              <w:rPr>
                <w:rFonts w:asciiTheme="minorEastAsia" w:eastAsiaTheme="minorEastAsia" w:hAnsiTheme="minorEastAsia" w:cstheme="minorEastAsia" w:hint="eastAsia"/>
                <w:sz w:val="24"/>
              </w:rPr>
              <w:t>周围剂量当量（以下简称周剂量）应满足下列要求：</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）周剂量参考控制水平（</w:t>
            </w:r>
            <w:r>
              <w:rPr>
                <w:rFonts w:asciiTheme="minorEastAsia" w:eastAsiaTheme="minorEastAsia" w:hAnsiTheme="minorEastAsia" w:cstheme="minorEastAsia" w:hint="eastAsia"/>
                <w:position w:val="-6"/>
                <w:sz w:val="24"/>
              </w:rPr>
              <w:object w:dxaOrig="3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3.25pt" o:ole="">
                  <v:imagedata r:id="rId14" o:title=""/>
                </v:shape>
                <o:OLEObject Type="Embed" ProgID="Equation.3" ShapeID="_x0000_i1025" DrawAspect="Content" ObjectID="_1545138922" r:id="rId15"/>
              </w:object>
            </w:r>
            <w:r>
              <w:rPr>
                <w:rFonts w:asciiTheme="minorEastAsia" w:eastAsiaTheme="minorEastAsia" w:hAnsiTheme="minorEastAsia" w:cstheme="minorEastAsia" w:hint="eastAsia"/>
                <w:sz w:val="24"/>
              </w:rPr>
              <w:t>）和导出剂量率参考控制水平（</w:t>
            </w:r>
            <w:r>
              <w:rPr>
                <w:rFonts w:asciiTheme="minorEastAsia" w:eastAsiaTheme="minorEastAsia" w:hAnsiTheme="minorEastAsia" w:cstheme="minorEastAsia" w:hint="eastAsia"/>
                <w:position w:val="-6"/>
                <w:sz w:val="24"/>
              </w:rPr>
              <w:object w:dxaOrig="520" w:dyaOrig="440">
                <v:shape id="_x0000_i1026" type="#_x0000_t75" style="width:26.25pt;height:21.75pt" o:ole="">
                  <v:imagedata r:id="rId16" o:title=""/>
                </v:shape>
                <o:OLEObject Type="Embed" ProgID="Equation.3" ShapeID="_x0000_i1026" DrawAspect="Content" ObjectID="_1545138923" r:id="rId17"/>
              </w:objec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人员在关注点的周剂量参考控制水平</w:t>
            </w:r>
            <w:r>
              <w:rPr>
                <w:rFonts w:asciiTheme="minorEastAsia" w:eastAsiaTheme="minorEastAsia" w:hAnsiTheme="minorEastAsia" w:cstheme="minorEastAsia" w:hint="eastAsia"/>
                <w:position w:val="-6"/>
                <w:sz w:val="24"/>
              </w:rPr>
              <w:object w:dxaOrig="360" w:dyaOrig="460">
                <v:shape id="_x0000_i1027" type="#_x0000_t75" style="width:18pt;height:23.25pt" o:ole="">
                  <v:imagedata r:id="rId18" o:title=""/>
                </v:shape>
                <o:OLEObject Type="Embed" ProgID="Equation.3" ShapeID="_x0000_i1027" DrawAspect="Content" ObjectID="_1545138924" r:id="rId19"/>
              </w:object>
            </w:r>
            <w:r>
              <w:rPr>
                <w:rFonts w:asciiTheme="minorEastAsia" w:eastAsiaTheme="minorEastAsia" w:hAnsiTheme="minorEastAsia" w:cstheme="minorEastAsia" w:hint="eastAsia"/>
                <w:sz w:val="24"/>
              </w:rPr>
              <w:t>如下：</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职业工作人员：</w:t>
            </w:r>
            <w:r>
              <w:rPr>
                <w:rFonts w:asciiTheme="minorEastAsia" w:eastAsiaTheme="minorEastAsia" w:hAnsiTheme="minorEastAsia" w:cstheme="minorEastAsia" w:hint="eastAsia"/>
                <w:position w:val="-6"/>
                <w:sz w:val="24"/>
              </w:rPr>
              <w:object w:dxaOrig="360" w:dyaOrig="460">
                <v:shape id="_x0000_i1028" type="#_x0000_t75" style="width:18pt;height:23.25pt" o:ole="">
                  <v:imagedata r:id="rId18" o:title=""/>
                </v:shape>
                <o:OLEObject Type="Embed" ProgID="Equation.3" ShapeID="_x0000_i1028" DrawAspect="Content" ObjectID="_1545138925" r:id="rId20"/>
              </w:objec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周；</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公众：</w:t>
            </w:r>
            <w:r>
              <w:rPr>
                <w:rFonts w:asciiTheme="minorEastAsia" w:eastAsiaTheme="minorEastAsia" w:hAnsiTheme="minorEastAsia" w:cstheme="minorEastAsia" w:hint="eastAsia"/>
                <w:position w:val="-6"/>
                <w:sz w:val="24"/>
              </w:rPr>
              <w:object w:dxaOrig="360" w:dyaOrig="460">
                <v:shape id="_x0000_i1029" type="#_x0000_t75" style="width:18pt;height:23.25pt" o:ole="">
                  <v:imagedata r:id="rId18" o:title=""/>
                </v:shape>
                <o:OLEObject Type="Embed" ProgID="Equation.3" ShapeID="_x0000_i1029" DrawAspect="Content" ObjectID="_1545138926" r:id="rId21"/>
              </w:objec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周；</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相应</w:t>
            </w:r>
            <w:r>
              <w:rPr>
                <w:rFonts w:asciiTheme="minorEastAsia" w:eastAsiaTheme="minorEastAsia" w:hAnsiTheme="minorEastAsia" w:cstheme="minorEastAsia" w:hint="eastAsia"/>
                <w:position w:val="-6"/>
                <w:sz w:val="24"/>
              </w:rPr>
              <w:object w:dxaOrig="360" w:dyaOrig="460">
                <v:shape id="_x0000_i1030" type="#_x0000_t75" style="width:18pt;height:23.25pt" o:ole="">
                  <v:imagedata r:id="rId18" o:title=""/>
                </v:shape>
                <o:OLEObject Type="Embed" ProgID="Equation.3" ShapeID="_x0000_i1030" DrawAspect="Content" ObjectID="_1545138927" r:id="rId22"/>
              </w:object>
            </w:r>
            <w:r>
              <w:rPr>
                <w:rFonts w:asciiTheme="minorEastAsia" w:eastAsiaTheme="minorEastAsia" w:hAnsiTheme="minorEastAsia" w:cstheme="minorEastAsia" w:hint="eastAsia"/>
                <w:sz w:val="24"/>
              </w:rPr>
              <w:t>的导出剂量率参考控制水平</w:t>
            </w:r>
            <w:r>
              <w:rPr>
                <w:rFonts w:asciiTheme="minorEastAsia" w:eastAsiaTheme="minorEastAsia" w:hAnsiTheme="minorEastAsia" w:cstheme="minorEastAsia" w:hint="eastAsia"/>
                <w:position w:val="-6"/>
                <w:sz w:val="24"/>
              </w:rPr>
              <w:object w:dxaOrig="540" w:dyaOrig="440">
                <v:shape id="_x0000_i1031" type="#_x0000_t75" style="width:27pt;height:21.75pt" o:ole="">
                  <v:imagedata r:id="rId23" o:title=""/>
                </v:shape>
                <o:OLEObject Type="Embed" ProgID="Equation.3" ShapeID="_x0000_i1031" DrawAspect="Content" ObjectID="_1545138928" r:id="rId24"/>
              </w:objec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）按（公式</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）计算：</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position w:val="-12"/>
                <w:sz w:val="24"/>
              </w:rPr>
              <w:object w:dxaOrig="2060" w:dyaOrig="499">
                <v:shape id="_x0000_i1032" type="#_x0000_t75" style="width:102.75pt;height:24.75pt" o:ole="">
                  <v:imagedata r:id="rId25" o:title=""/>
                </v:shape>
                <o:OLEObject Type="Embed" ProgID="Equation.3" ShapeID="_x0000_i1032" DrawAspect="Content" ObjectID="_1545138929" r:id="rId26"/>
              </w:objec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（公式</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position w:val="-6"/>
                <w:sz w:val="24"/>
              </w:rPr>
              <w:object w:dxaOrig="360" w:dyaOrig="460">
                <v:shape id="_x0000_i1033" type="#_x0000_t75" style="width:18pt;height:23.25pt" o:ole="">
                  <v:imagedata r:id="rId18" o:title=""/>
                </v:shape>
                <o:OLEObject Type="Embed" ProgID="Equation.3" ShapeID="_x0000_i1033" DrawAspect="Content" ObjectID="_1545138930" r:id="rId27"/>
              </w:objec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周剂量参考控制水平，μ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周；</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U--</w:t>
            </w:r>
            <w:r>
              <w:rPr>
                <w:rFonts w:asciiTheme="minorEastAsia" w:eastAsiaTheme="minorEastAsia" w:hAnsiTheme="minorEastAsia" w:cstheme="minorEastAsia" w:hint="eastAsia"/>
                <w:sz w:val="24"/>
              </w:rPr>
              <w:t>探伤装置向关注点方向照射的使用因子；</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T--</w:t>
            </w:r>
            <w:r>
              <w:rPr>
                <w:rFonts w:asciiTheme="minorEastAsia" w:eastAsiaTheme="minorEastAsia" w:hAnsiTheme="minorEastAsia" w:cstheme="minorEastAsia" w:hint="eastAsia"/>
                <w:sz w:val="24"/>
              </w:rPr>
              <w:t>人员在相应关注点驻留的居留因子；</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t--</w:t>
            </w:r>
            <w:r>
              <w:rPr>
                <w:rFonts w:asciiTheme="minorEastAsia" w:eastAsiaTheme="minorEastAsia" w:hAnsiTheme="minorEastAsia" w:cstheme="minorEastAsia" w:hint="eastAsia"/>
                <w:sz w:val="24"/>
              </w:rPr>
              <w:t>探伤</w:t>
            </w:r>
            <w:proofErr w:type="gramStart"/>
            <w:r>
              <w:rPr>
                <w:rFonts w:asciiTheme="minorEastAsia" w:eastAsiaTheme="minorEastAsia" w:hAnsiTheme="minorEastAsia" w:cstheme="minorEastAsia" w:hint="eastAsia"/>
                <w:sz w:val="24"/>
              </w:rPr>
              <w:t>装置周</w:t>
            </w:r>
            <w:proofErr w:type="gramEnd"/>
            <w:r>
              <w:rPr>
                <w:rFonts w:asciiTheme="minorEastAsia" w:eastAsiaTheme="minorEastAsia" w:hAnsiTheme="minorEastAsia" w:cstheme="minorEastAsia" w:hint="eastAsia"/>
                <w:sz w:val="24"/>
              </w:rPr>
              <w:t>照射时间，</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周；</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w:t>
            </w:r>
            <w:r>
              <w:rPr>
                <w:rFonts w:asciiTheme="minorEastAsia" w:eastAsiaTheme="minorEastAsia" w:hAnsiTheme="minorEastAsia" w:cstheme="minorEastAsia" w:hint="eastAsia"/>
                <w:sz w:val="24"/>
              </w:rPr>
              <w:t>按（公式</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）计算：</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position w:val="-24"/>
                <w:sz w:val="24"/>
              </w:rPr>
              <w:object w:dxaOrig="920" w:dyaOrig="620">
                <v:shape id="_x0000_i1034" type="#_x0000_t75" style="width:45.75pt;height:30.75pt" o:ole="">
                  <v:imagedata r:id="rId28" o:title=""/>
                </v:shape>
                <o:OLEObject Type="Embed" ProgID="Equation.3" ShapeID="_x0000_i1034" DrawAspect="Content" ObjectID="_1545138931" r:id="rId29"/>
              </w:objec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（公式</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sz w:val="24"/>
              </w:rPr>
              <w:t>W--X</w:t>
            </w:r>
            <w:r>
              <w:rPr>
                <w:rFonts w:asciiTheme="minorEastAsia" w:eastAsiaTheme="minorEastAsia" w:hAnsiTheme="minorEastAsia" w:cstheme="minorEastAsia" w:hint="eastAsia"/>
                <w:sz w:val="24"/>
              </w:rPr>
              <w:t>射线探伤的周负荷，</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min/</w:t>
            </w:r>
            <w:r>
              <w:rPr>
                <w:rFonts w:asciiTheme="minorEastAsia" w:eastAsiaTheme="minorEastAsia" w:hAnsiTheme="minorEastAsia" w:cstheme="minorEastAsia" w:hint="eastAsia"/>
                <w:sz w:val="24"/>
              </w:rPr>
              <w:t>周；</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60--</w:t>
            </w:r>
            <w:r>
              <w:rPr>
                <w:rFonts w:asciiTheme="minorEastAsia" w:eastAsiaTheme="minorEastAsia" w:hAnsiTheme="minorEastAsia" w:cstheme="minorEastAsia" w:hint="eastAsia"/>
                <w:sz w:val="24"/>
              </w:rPr>
              <w:t>小时与分钟的换算系数；</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I--X</w:t>
            </w:r>
            <w:r>
              <w:rPr>
                <w:rFonts w:asciiTheme="minorEastAsia" w:eastAsiaTheme="minorEastAsia" w:hAnsiTheme="minorEastAsia" w:cstheme="minorEastAsia" w:hint="eastAsia"/>
                <w:sz w:val="24"/>
              </w:rPr>
              <w:t>射线探伤装置在</w:t>
            </w:r>
            <w:proofErr w:type="gramStart"/>
            <w:r>
              <w:rPr>
                <w:rFonts w:asciiTheme="minorEastAsia" w:eastAsiaTheme="minorEastAsia" w:hAnsiTheme="minorEastAsia" w:cstheme="minorEastAsia" w:hint="eastAsia"/>
                <w:sz w:val="24"/>
              </w:rPr>
              <w:t>最高管</w:t>
            </w:r>
            <w:proofErr w:type="gramEnd"/>
            <w:r>
              <w:rPr>
                <w:rFonts w:asciiTheme="minorEastAsia" w:eastAsiaTheme="minorEastAsia" w:hAnsiTheme="minorEastAsia" w:cstheme="minorEastAsia" w:hint="eastAsia"/>
                <w:sz w:val="24"/>
              </w:rPr>
              <w:t>电压下的最大管电流，</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w:t>
            </w:r>
          </w:p>
          <w:p w:rsidR="008A2F57" w:rsidRDefault="001D413F">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）关注</w:t>
            </w:r>
            <w:proofErr w:type="gramStart"/>
            <w:r>
              <w:rPr>
                <w:rFonts w:asciiTheme="minorEastAsia" w:eastAsiaTheme="minorEastAsia" w:hAnsiTheme="minorEastAsia" w:cstheme="minorEastAsia" w:hint="eastAsia"/>
                <w:sz w:val="24"/>
              </w:rPr>
              <w:t>点最高</w:t>
            </w:r>
            <w:proofErr w:type="gramEnd"/>
            <w:r>
              <w:rPr>
                <w:rFonts w:asciiTheme="minorEastAsia" w:eastAsiaTheme="minorEastAsia" w:hAnsiTheme="minorEastAsia" w:cstheme="minorEastAsia" w:hint="eastAsia"/>
                <w:sz w:val="24"/>
              </w:rPr>
              <w:t>剂量率参考控制水平</w:t>
            </w:r>
            <w:r>
              <w:rPr>
                <w:rFonts w:asciiTheme="minorEastAsia" w:eastAsiaTheme="minorEastAsia" w:hAnsiTheme="minorEastAsia" w:cstheme="minorEastAsia" w:hint="eastAsia"/>
                <w:position w:val="-6"/>
                <w:sz w:val="24"/>
              </w:rPr>
              <w:object w:dxaOrig="660" w:dyaOrig="440">
                <v:shape id="_x0000_i1035" type="#_x0000_t75" style="width:33pt;height:21.75pt" o:ole="">
                  <v:imagedata r:id="rId30" o:title=""/>
                </v:shape>
                <o:OLEObject Type="Embed" ProgID="Equation.3" ShapeID="_x0000_i1035" DrawAspect="Content" ObjectID="_1545138932" r:id="rId31"/>
              </w:objec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position w:val="-6"/>
                <w:sz w:val="24"/>
              </w:rPr>
              <w:object w:dxaOrig="660" w:dyaOrig="440">
                <v:shape id="_x0000_i1036" type="#_x0000_t75" style="width:33pt;height:21.75pt" o:ole="">
                  <v:imagedata r:id="rId32" o:title=""/>
                </v:shape>
                <o:OLEObject Type="Embed" ProgID="Equation.3" ShapeID="_x0000_i1036" DrawAspect="Content" ObjectID="_1545138933" r:id="rId33"/>
              </w:objec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/h</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关注点剂量率参考控制水平</w:t>
            </w:r>
            <w:r>
              <w:rPr>
                <w:rFonts w:asciiTheme="minorEastAsia" w:eastAsiaTheme="minorEastAsia" w:hAnsiTheme="minorEastAsia" w:cstheme="minorEastAsia" w:hint="eastAsia"/>
                <w:position w:val="-6"/>
                <w:sz w:val="24"/>
              </w:rPr>
              <w:object w:dxaOrig="360" w:dyaOrig="440">
                <v:shape id="_x0000_i1037" type="#_x0000_t75" style="width:18pt;height:21.75pt" o:ole="">
                  <v:imagedata r:id="rId34" o:title=""/>
                </v:shape>
                <o:OLEObject Type="Embed" ProgID="Equation.3" ShapeID="_x0000_i1037" DrawAspect="Content" ObjectID="_1545138934" r:id="rId35"/>
              </w:objec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position w:val="-6"/>
                <w:sz w:val="24"/>
              </w:rPr>
              <w:object w:dxaOrig="360" w:dyaOrig="440">
                <v:shape id="_x0000_i1038" type="#_x0000_t75" style="width:18pt;height:21.75pt" o:ole="">
                  <v:imagedata r:id="rId36" o:title=""/>
                </v:shape>
                <o:OLEObject Type="Embed" ProgID="Equation.3" ShapeID="_x0000_i1038" DrawAspect="Content" ObjectID="_1545138935" r:id="rId37"/>
              </w:object>
            </w:r>
            <w:r>
              <w:rPr>
                <w:rFonts w:asciiTheme="minorEastAsia" w:eastAsiaTheme="minorEastAsia" w:hAnsiTheme="minorEastAsia" w:cstheme="minorEastAsia" w:hint="eastAsia"/>
                <w:sz w:val="24"/>
              </w:rPr>
              <w:t>为上述</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）中的</w:t>
            </w:r>
            <w:r>
              <w:rPr>
                <w:rFonts w:asciiTheme="minorEastAsia" w:eastAsiaTheme="minorEastAsia" w:hAnsiTheme="minorEastAsia" w:cstheme="minorEastAsia" w:hint="eastAsia"/>
                <w:position w:val="-6"/>
                <w:sz w:val="24"/>
              </w:rPr>
              <w:object w:dxaOrig="540" w:dyaOrig="440">
                <v:shape id="_x0000_i1039" type="#_x0000_t75" style="width:27pt;height:21.75pt" o:ole="">
                  <v:imagedata r:id="rId23" o:title=""/>
                </v:shape>
                <o:OLEObject Type="Embed" ProgID="Equation.3" ShapeID="_x0000_i1039" DrawAspect="Content" ObjectID="_1545138936" r:id="rId38"/>
              </w:object>
            </w:r>
            <w:r>
              <w:rPr>
                <w:rFonts w:asciiTheme="minorEastAsia" w:eastAsiaTheme="minorEastAsia" w:hAnsiTheme="minorEastAsia" w:cstheme="minorEastAsia" w:hint="eastAsia"/>
                <w:sz w:val="24"/>
              </w:rPr>
              <w:t>和</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）中的</w:t>
            </w:r>
            <w:r>
              <w:rPr>
                <w:rFonts w:asciiTheme="minorEastAsia" w:eastAsiaTheme="minorEastAsia" w:hAnsiTheme="minorEastAsia" w:cstheme="minorEastAsia" w:hint="eastAsia"/>
                <w:position w:val="-6"/>
                <w:sz w:val="24"/>
              </w:rPr>
              <w:object w:dxaOrig="660" w:dyaOrig="440">
                <v:shape id="_x0000_i1040" type="#_x0000_t75" style="width:33pt;height:21.75pt" o:ole="">
                  <v:imagedata r:id="rId32" o:title=""/>
                </v:shape>
                <o:OLEObject Type="Embed" ProgID="Equation.3" ShapeID="_x0000_i1040" DrawAspect="Content" ObjectID="_1545138937" r:id="rId39"/>
              </w:object>
            </w:r>
            <w:r>
              <w:rPr>
                <w:rFonts w:asciiTheme="minorEastAsia" w:eastAsiaTheme="minorEastAsia" w:hAnsiTheme="minorEastAsia" w:cstheme="minorEastAsia" w:hint="eastAsia"/>
                <w:sz w:val="24"/>
              </w:rPr>
              <w:t>二者的较小值。</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）有用射线束屏蔽估算</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）在给定屏蔽物质厚度</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时，由</w:t>
            </w:r>
            <w:r>
              <w:rPr>
                <w:rFonts w:asciiTheme="minorEastAsia" w:eastAsiaTheme="minorEastAsia" w:hAnsiTheme="minorEastAsia" w:cstheme="minorEastAsia" w:hint="eastAsia"/>
                <w:sz w:val="24"/>
              </w:rPr>
              <w:t>GBZ/T250-2014</w:t>
            </w:r>
            <w:r>
              <w:rPr>
                <w:rFonts w:asciiTheme="minorEastAsia" w:eastAsiaTheme="minorEastAsia" w:hAnsiTheme="minorEastAsia" w:cstheme="minorEastAsia" w:hint="eastAsia"/>
                <w:sz w:val="24"/>
              </w:rPr>
              <w:t>附录</w:t>
            </w:r>
            <w:r>
              <w:rPr>
                <w:rFonts w:asciiTheme="minorEastAsia" w:eastAsiaTheme="minorEastAsia" w:hAnsiTheme="minorEastAsia" w:cstheme="minorEastAsia" w:hint="eastAsia"/>
                <w:sz w:val="24"/>
              </w:rPr>
              <w:t>B.1</w:t>
            </w:r>
            <w:r>
              <w:rPr>
                <w:rFonts w:asciiTheme="minorEastAsia" w:eastAsiaTheme="minorEastAsia" w:hAnsiTheme="minorEastAsia" w:cstheme="minorEastAsia" w:hint="eastAsia"/>
                <w:sz w:val="24"/>
              </w:rPr>
              <w:t>曲线中查出相应的屏蔽透射因子</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直射</w:t>
            </w:r>
            <w:proofErr w:type="gramStart"/>
            <w:r>
              <w:rPr>
                <w:rFonts w:asciiTheme="minorEastAsia" w:eastAsiaTheme="minorEastAsia" w:hAnsiTheme="minorEastAsia" w:cstheme="minorEastAsia" w:hint="eastAsia"/>
                <w:sz w:val="24"/>
              </w:rPr>
              <w:t>束至关注</w:t>
            </w:r>
            <w:proofErr w:type="gramEnd"/>
            <w:r>
              <w:rPr>
                <w:rFonts w:asciiTheme="minorEastAsia" w:eastAsiaTheme="minorEastAsia" w:hAnsiTheme="minorEastAsia" w:cstheme="minorEastAsia" w:hint="eastAsia"/>
                <w:sz w:val="24"/>
              </w:rPr>
              <w:t>点的剂量率计</w:t>
            </w:r>
            <w:proofErr w:type="gramStart"/>
            <w:r>
              <w:rPr>
                <w:rFonts w:asciiTheme="minorEastAsia" w:eastAsiaTheme="minorEastAsia" w:hAnsiTheme="minorEastAsia" w:cstheme="minorEastAsia" w:hint="eastAsia"/>
                <w:sz w:val="24"/>
              </w:rPr>
              <w:t>算模式</w:t>
            </w:r>
            <w:proofErr w:type="gramEnd"/>
            <w:r>
              <w:rPr>
                <w:rFonts w:asciiTheme="minorEastAsia" w:eastAsiaTheme="minorEastAsia" w:hAnsiTheme="minorEastAsia" w:cstheme="minorEastAsia" w:hint="eastAsia"/>
                <w:sz w:val="24"/>
              </w:rPr>
              <w:t>为：</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position w:val="-24"/>
                <w:sz w:val="24"/>
              </w:rPr>
              <w:object w:dxaOrig="1579" w:dyaOrig="620">
                <v:shape id="_x0000_i1041" type="#_x0000_t75" style="width:78.75pt;height:30.75pt" o:ole="">
                  <v:imagedata r:id="rId40" o:title=""/>
                </v:shape>
                <o:OLEObject Type="Embed" ProgID="Equation.3" ShapeID="_x0000_i1041" DrawAspect="Content" ObjectID="_1545138938" r:id="rId41"/>
              </w:objec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（公式</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p>
          <w:p w:rsidR="008A2F57" w:rsidRDefault="001D413F">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position w:val="-4"/>
                <w:sz w:val="24"/>
              </w:rPr>
              <w:object w:dxaOrig="279" w:dyaOrig="420">
                <v:shape id="_x0000_i1042" type="#_x0000_t75" style="width:14.25pt;height:21pt" o:ole="">
                  <v:imagedata r:id="rId42" o:title=""/>
                </v:shape>
                <o:OLEObject Type="Embed" ProgID="Equation.3" ShapeID="_x0000_i1042" DrawAspect="Content" ObjectID="_1545138939" r:id="rId43"/>
              </w:objec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关注点的剂量率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I</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射线探伤装置在</w:t>
            </w:r>
            <w:proofErr w:type="gramStart"/>
            <w:r>
              <w:rPr>
                <w:rFonts w:asciiTheme="minorEastAsia" w:eastAsiaTheme="minorEastAsia" w:hAnsiTheme="minorEastAsia" w:cstheme="minorEastAsia" w:hint="eastAsia"/>
                <w:sz w:val="24"/>
              </w:rPr>
              <w:t>最高管</w:t>
            </w:r>
            <w:proofErr w:type="gramEnd"/>
            <w:r>
              <w:rPr>
                <w:rFonts w:asciiTheme="minorEastAsia" w:eastAsiaTheme="minorEastAsia" w:hAnsiTheme="minorEastAsia" w:cstheme="minorEastAsia" w:hint="eastAsia"/>
                <w:sz w:val="24"/>
              </w:rPr>
              <w:t>电压下的常用最大管电流，</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vertAlign w:val="subscript"/>
              </w:rPr>
              <w:t>0</w:t>
            </w:r>
            <w:proofErr w:type="gramStart"/>
            <w:r>
              <w:rPr>
                <w:rFonts w:asciiTheme="minorEastAsia" w:eastAsiaTheme="minorEastAsia" w:hAnsiTheme="minorEastAsia" w:cstheme="minorEastAsia" w:hint="eastAsia"/>
                <w:sz w:val="24"/>
              </w:rPr>
              <w:t>—距辐射源</w:t>
            </w:r>
            <w:proofErr w:type="gramEnd"/>
            <w:r>
              <w:rPr>
                <w:rFonts w:asciiTheme="minorEastAsia" w:eastAsiaTheme="minorEastAsia" w:hAnsiTheme="minorEastAsia" w:cstheme="minorEastAsia" w:hint="eastAsia"/>
                <w:sz w:val="24"/>
              </w:rPr>
              <w:t>点（靶点）</w:t>
            </w:r>
            <w:r>
              <w:rPr>
                <w:rFonts w:asciiTheme="minorEastAsia" w:eastAsiaTheme="minorEastAsia" w:hAnsiTheme="minorEastAsia" w:cstheme="minorEastAsia" w:hint="eastAsia"/>
                <w:sz w:val="24"/>
              </w:rPr>
              <w:t>1m</w:t>
            </w:r>
            <w:r>
              <w:rPr>
                <w:rFonts w:asciiTheme="minorEastAsia" w:eastAsiaTheme="minorEastAsia" w:hAnsiTheme="minorEastAsia" w:cstheme="minorEastAsia" w:hint="eastAsia"/>
                <w:sz w:val="24"/>
              </w:rPr>
              <w:t>处输出量，</w:t>
            </w:r>
            <w:r>
              <w:rPr>
                <w:rFonts w:asciiTheme="minorEastAsia" w:eastAsiaTheme="minorEastAsia" w:hAnsiTheme="minorEastAsia" w:cstheme="minorEastAsia" w:hint="eastAsia"/>
                <w:sz w:val="24"/>
              </w:rPr>
              <w:t>µ</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p>
          <w:p w:rsidR="008A2F57" w:rsidRDefault="001D413F">
            <w:pPr>
              <w:spacing w:line="360" w:lineRule="auto"/>
              <w:ind w:firstLineChars="550" w:firstLine="1155"/>
              <w:rPr>
                <w:rFonts w:asciiTheme="minorEastAsia" w:eastAsiaTheme="minorEastAsia" w:hAnsiTheme="minorEastAsia" w:cstheme="minorEastAsia"/>
                <w:sz w:val="24"/>
              </w:rPr>
            </w:pPr>
            <w:r>
              <w:rPr>
                <w:rFonts w:asciiTheme="minorEastAsia" w:eastAsiaTheme="minorEastAsia" w:hAnsiTheme="minorEastAsia" w:cstheme="minorEastAsia" w:hint="eastAsia"/>
                <w:position w:val="-4"/>
              </w:rPr>
              <w:object w:dxaOrig="240" w:dyaOrig="260">
                <v:shape id="_x0000_i1043" type="#_x0000_t75" style="width:12pt;height:12.75pt" o:ole="">
                  <v:imagedata r:id="rId44" o:title=""/>
                </v:shape>
                <o:OLEObject Type="Embed" ProgID="Equation.3" ShapeID="_x0000_i1043" DrawAspect="Content" ObjectID="_1545138940" r:id="rId45"/>
              </w:objec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为屏蔽材料透射因子；</w:t>
            </w:r>
          </w:p>
          <w:p w:rsidR="008A2F57" w:rsidRDefault="001D413F">
            <w:pPr>
              <w:spacing w:line="360" w:lineRule="auto"/>
              <w:ind w:firstLineChars="550" w:firstLine="1155"/>
              <w:rPr>
                <w:rFonts w:asciiTheme="minorEastAsia" w:eastAsiaTheme="minorEastAsia" w:hAnsiTheme="minorEastAsia" w:cstheme="minorEastAsia"/>
                <w:sz w:val="24"/>
              </w:rPr>
            </w:pPr>
            <w:r>
              <w:rPr>
                <w:rFonts w:asciiTheme="minorEastAsia" w:eastAsiaTheme="minorEastAsia" w:hAnsiTheme="minorEastAsia" w:cstheme="minorEastAsia" w:hint="eastAsia"/>
              </w:rPr>
              <w:t>R</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为辐射源点（靶点）</w:t>
            </w:r>
            <w:proofErr w:type="gramStart"/>
            <w:r>
              <w:rPr>
                <w:rFonts w:asciiTheme="minorEastAsia" w:eastAsiaTheme="minorEastAsia" w:hAnsiTheme="minorEastAsia" w:cstheme="minorEastAsia" w:hint="eastAsia"/>
                <w:sz w:val="24"/>
              </w:rPr>
              <w:t>至关注</w:t>
            </w:r>
            <w:proofErr w:type="gramEnd"/>
            <w:r>
              <w:rPr>
                <w:rFonts w:asciiTheme="minorEastAsia" w:eastAsiaTheme="minorEastAsia" w:hAnsiTheme="minorEastAsia" w:cstheme="minorEastAsia" w:hint="eastAsia"/>
                <w:sz w:val="24"/>
              </w:rPr>
              <w:t>点的距离，</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）屏蔽物质厚度</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与屏蔽透射因子</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的相应关系</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对于给定的屏蔽物质厚度</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，相应的辐射屏蔽透射因子</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计算模式为：</w:t>
            </w:r>
          </w:p>
          <w:p w:rsidR="008A2F57" w:rsidRDefault="001D413F">
            <w:pPr>
              <w:spacing w:line="360" w:lineRule="auto"/>
              <w:ind w:firstLineChars="1350" w:firstLine="3240"/>
              <w:rPr>
                <w:rFonts w:asciiTheme="minorEastAsia" w:eastAsiaTheme="minorEastAsia" w:hAnsiTheme="minorEastAsia" w:cstheme="minorEastAsia"/>
                <w:sz w:val="24"/>
              </w:rPr>
            </w:pPr>
            <w:r>
              <w:rPr>
                <w:rFonts w:asciiTheme="minorEastAsia" w:eastAsiaTheme="minorEastAsia" w:hAnsiTheme="minorEastAsia" w:cstheme="minorEastAsia" w:hint="eastAsia"/>
                <w:color w:val="FF0000"/>
                <w:position w:val="-6"/>
                <w:sz w:val="24"/>
              </w:rPr>
              <w:object w:dxaOrig="1060" w:dyaOrig="499">
                <v:shape id="_x0000_i1044" type="#_x0000_t75" style="width:53.25pt;height:24.75pt" o:ole="">
                  <v:imagedata r:id="rId46" o:title=""/>
                </v:shape>
                <o:OLEObject Type="Embed" ProgID="Equation.3" ShapeID="_x0000_i1044" DrawAspect="Content" ObjectID="_1545138941" r:id="rId47"/>
              </w:object>
            </w:r>
            <w:r>
              <w:rPr>
                <w:rFonts w:asciiTheme="minorEastAsia" w:eastAsiaTheme="minorEastAsia" w:hAnsiTheme="minorEastAsia" w:cstheme="minorEastAsia" w:hint="eastAsia"/>
                <w:color w:val="FF0000"/>
                <w:sz w:val="24"/>
              </w:rPr>
              <w:t xml:space="preserve">            </w:t>
            </w:r>
            <w:r>
              <w:rPr>
                <w:rFonts w:asciiTheme="minorEastAsia" w:eastAsiaTheme="minorEastAsia" w:hAnsiTheme="minorEastAsia" w:cstheme="minorEastAsia" w:hint="eastAsia"/>
                <w:sz w:val="24"/>
              </w:rPr>
              <w:t>（公式</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p>
          <w:p w:rsidR="008A2F57" w:rsidRDefault="001D413F">
            <w:pPr>
              <w:spacing w:line="360" w:lineRule="auto"/>
              <w:ind w:firstLineChars="450" w:firstLine="1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position w:val="-4"/>
              </w:rPr>
              <w:object w:dxaOrig="240" w:dyaOrig="260">
                <v:shape id="_x0000_i1045" type="#_x0000_t75" style="width:12pt;height:12.75pt" o:ole="">
                  <v:imagedata r:id="rId44" o:title=""/>
                </v:shape>
                <o:OLEObject Type="Embed" ProgID="Equation.3" ShapeID="_x0000_i1045" DrawAspect="Content" ObjectID="_1545138942" r:id="rId48"/>
              </w:objec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为屏蔽材料透射因子；</w:t>
            </w:r>
          </w:p>
          <w:p w:rsidR="008A2F57" w:rsidRDefault="001D413F">
            <w:pPr>
              <w:spacing w:line="360" w:lineRule="auto"/>
              <w:ind w:firstLineChars="750" w:firstLine="18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—屏蔽物质的厚度，与</w:t>
            </w:r>
            <w:r>
              <w:rPr>
                <w:rFonts w:asciiTheme="minorEastAsia" w:eastAsiaTheme="minorEastAsia" w:hAnsiTheme="minorEastAsia" w:cstheme="minorEastAsia" w:hint="eastAsia"/>
                <w:sz w:val="24"/>
              </w:rPr>
              <w:t xml:space="preserve">TVL </w:t>
            </w:r>
            <w:r>
              <w:rPr>
                <w:rFonts w:asciiTheme="minorEastAsia" w:eastAsiaTheme="minorEastAsia" w:hAnsiTheme="minorEastAsia" w:cstheme="minorEastAsia" w:hint="eastAsia"/>
                <w:sz w:val="24"/>
              </w:rPr>
              <w:t>取相同的单位；</w:t>
            </w:r>
          </w:p>
          <w:p w:rsidR="008A2F57" w:rsidRDefault="001D413F">
            <w:pPr>
              <w:spacing w:line="360" w:lineRule="auto"/>
              <w:ind w:firstLineChars="750" w:firstLine="18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TVL</w:t>
            </w:r>
            <w:proofErr w:type="gramStart"/>
            <w:r>
              <w:rPr>
                <w:rFonts w:asciiTheme="minorEastAsia" w:eastAsiaTheme="minorEastAsia" w:hAnsiTheme="minorEastAsia" w:cstheme="minorEastAsia" w:hint="eastAsia"/>
                <w:sz w:val="24"/>
              </w:rPr>
              <w:t>—铅的什值层</w:t>
            </w:r>
            <w:proofErr w:type="gramEnd"/>
            <w:r>
              <w:rPr>
                <w:rFonts w:asciiTheme="minorEastAsia" w:eastAsiaTheme="minorEastAsia" w:hAnsiTheme="minorEastAsia" w:cstheme="minorEastAsia" w:hint="eastAsia"/>
                <w:sz w:val="24"/>
              </w:rPr>
              <w:t>厚度，</w:t>
            </w:r>
            <w:r>
              <w:rPr>
                <w:rFonts w:asciiTheme="minorEastAsia" w:eastAsiaTheme="minorEastAsia" w:hAnsiTheme="minorEastAsia" w:cstheme="minorEastAsia" w:hint="eastAsia"/>
                <w:sz w:val="24"/>
              </w:rPr>
              <w:t>mm</w:t>
            </w:r>
            <w:r>
              <w:rPr>
                <w:rFonts w:asciiTheme="minorEastAsia" w:eastAsiaTheme="minorEastAsia" w:hAnsiTheme="minorEastAsia" w:cstheme="minorEastAsia" w:hint="eastAsia"/>
                <w:sz w:val="24"/>
              </w:rPr>
              <w:t>。</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）泄漏辐射屏蔽</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在给定屏蔽物质厚度</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时，相应的辐射屏蔽透射因子</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按（公式</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）计算，泄漏辐射</w:t>
            </w:r>
            <w:proofErr w:type="gramStart"/>
            <w:r>
              <w:rPr>
                <w:rFonts w:asciiTheme="minorEastAsia" w:eastAsiaTheme="minorEastAsia" w:hAnsiTheme="minorEastAsia" w:cstheme="minorEastAsia" w:hint="eastAsia"/>
                <w:sz w:val="24"/>
              </w:rPr>
              <w:t>至关注</w:t>
            </w:r>
            <w:proofErr w:type="gramEnd"/>
            <w:r>
              <w:rPr>
                <w:rFonts w:asciiTheme="minorEastAsia" w:eastAsiaTheme="minorEastAsia" w:hAnsiTheme="minorEastAsia" w:cstheme="minorEastAsia" w:hint="eastAsia"/>
                <w:sz w:val="24"/>
              </w:rPr>
              <w:t>点的剂量率计</w:t>
            </w:r>
            <w:proofErr w:type="gramStart"/>
            <w:r>
              <w:rPr>
                <w:rFonts w:asciiTheme="minorEastAsia" w:eastAsiaTheme="minorEastAsia" w:hAnsiTheme="minorEastAsia" w:cstheme="minorEastAsia" w:hint="eastAsia"/>
                <w:sz w:val="24"/>
              </w:rPr>
              <w:t>算模式</w:t>
            </w:r>
            <w:proofErr w:type="gramEnd"/>
            <w:r>
              <w:rPr>
                <w:rFonts w:asciiTheme="minorEastAsia" w:eastAsiaTheme="minorEastAsia" w:hAnsiTheme="minorEastAsia" w:cstheme="minorEastAsia" w:hint="eastAsia"/>
                <w:sz w:val="24"/>
              </w:rPr>
              <w:t>为。</w:t>
            </w:r>
            <w:r>
              <w:rPr>
                <w:rFonts w:asciiTheme="minorEastAsia" w:eastAsiaTheme="minorEastAsia" w:hAnsiTheme="minorEastAsia" w:cstheme="minorEastAsia" w:hint="eastAsia"/>
                <w:sz w:val="24"/>
              </w:rPr>
              <w:t xml:space="preserve">                                            </w:t>
            </w:r>
          </w:p>
          <w:p w:rsidR="008A2F57" w:rsidRDefault="001D413F">
            <w:pPr>
              <w:spacing w:line="360" w:lineRule="auto"/>
              <w:ind w:firstLineChars="1450" w:firstLine="3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position w:val="-24"/>
                <w:sz w:val="24"/>
              </w:rPr>
              <w:object w:dxaOrig="1219" w:dyaOrig="760">
                <v:shape id="_x0000_i1046" type="#_x0000_t75" style="width:60.75pt;height:38.25pt" o:ole="">
                  <v:imagedata r:id="rId49" o:title=""/>
                </v:shape>
                <o:OLEObject Type="Embed" ProgID="Equation.3" ShapeID="_x0000_i1046" DrawAspect="Content" ObjectID="_1545138943" r:id="rId50"/>
              </w:objec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（公式</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8A2F57" w:rsidRDefault="001D413F">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position w:val="-4"/>
                <w:sz w:val="24"/>
              </w:rPr>
              <w:object w:dxaOrig="279" w:dyaOrig="420">
                <v:shape id="_x0000_i1047" type="#_x0000_t75" style="width:14.25pt;height:21pt" o:ole="">
                  <v:imagedata r:id="rId42" o:title=""/>
                </v:shape>
                <o:OLEObject Type="Embed" ProgID="Equation.3" ShapeID="_x0000_i1047" DrawAspect="Content" ObjectID="_1545138944" r:id="rId51"/>
              </w:object>
            </w:r>
            <w:proofErr w:type="gramStart"/>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关注</w:t>
            </w:r>
            <w:proofErr w:type="gramEnd"/>
            <w:r>
              <w:rPr>
                <w:rFonts w:asciiTheme="minorEastAsia" w:eastAsiaTheme="minorEastAsia" w:hAnsiTheme="minorEastAsia" w:cstheme="minorEastAsia" w:hint="eastAsia"/>
                <w:sz w:val="24"/>
              </w:rPr>
              <w:t>点的剂量率，μ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p>
          <w:p w:rsidR="008A2F57" w:rsidRDefault="001D413F">
            <w:pPr>
              <w:spacing w:line="360" w:lineRule="auto"/>
              <w:ind w:firstLineChars="500" w:firstLine="105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position w:val="-6"/>
              </w:rPr>
              <w:object w:dxaOrig="380" w:dyaOrig="440">
                <v:shape id="_x0000_i1048" type="#_x0000_t75" style="width:18.75pt;height:21.75pt" o:ole="">
                  <v:imagedata r:id="rId52" o:title=""/>
                </v:shape>
                <o:OLEObject Type="Embed" ProgID="Equation.DSMT4" ShapeID="_x0000_i1048" DrawAspect="Content" ObjectID="_1545138945" r:id="rId53"/>
              </w:object>
            </w:r>
            <w:proofErr w:type="gramStart"/>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距辐射源</w:t>
            </w:r>
            <w:proofErr w:type="gramEnd"/>
            <w:r>
              <w:rPr>
                <w:rFonts w:asciiTheme="minorEastAsia" w:eastAsiaTheme="minorEastAsia" w:hAnsiTheme="minorEastAsia" w:cstheme="minorEastAsia" w:hint="eastAsia"/>
                <w:sz w:val="24"/>
              </w:rPr>
              <w:t>点（靶点）</w:t>
            </w:r>
            <w:r>
              <w:rPr>
                <w:rFonts w:asciiTheme="minorEastAsia" w:eastAsiaTheme="minorEastAsia" w:hAnsiTheme="minorEastAsia" w:cstheme="minorEastAsia" w:hint="eastAsia"/>
                <w:sz w:val="24"/>
              </w:rPr>
              <w:t>1m</w:t>
            </w:r>
            <w:r>
              <w:rPr>
                <w:rFonts w:asciiTheme="minorEastAsia" w:eastAsiaTheme="minorEastAsia" w:hAnsiTheme="minorEastAsia" w:cstheme="minorEastAsia" w:hint="eastAsia"/>
                <w:sz w:val="24"/>
              </w:rPr>
              <w:t>处</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射线管泄露辐射剂量率，</w:t>
            </w:r>
            <w:r>
              <w:rPr>
                <w:rFonts w:asciiTheme="minorEastAsia" w:eastAsiaTheme="minorEastAsia" w:hAnsiTheme="minorEastAsia" w:cstheme="minorEastAsia" w:hint="eastAsia"/>
                <w:sz w:val="24"/>
              </w:rPr>
              <w:t>µ</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p>
          <w:p w:rsidR="008A2F57" w:rsidRDefault="001D413F">
            <w:pPr>
              <w:spacing w:line="360" w:lineRule="auto"/>
              <w:ind w:firstLineChars="500" w:firstLine="1050"/>
              <w:rPr>
                <w:rFonts w:asciiTheme="minorEastAsia" w:eastAsiaTheme="minorEastAsia" w:hAnsiTheme="minorEastAsia" w:cstheme="minorEastAsia"/>
                <w:sz w:val="24"/>
              </w:rPr>
            </w:pPr>
            <w:r>
              <w:rPr>
                <w:rFonts w:asciiTheme="minorEastAsia" w:eastAsiaTheme="minorEastAsia" w:hAnsiTheme="minorEastAsia" w:cstheme="minorEastAsia" w:hint="eastAsia"/>
                <w:position w:val="-4"/>
              </w:rPr>
              <w:object w:dxaOrig="240" w:dyaOrig="260">
                <v:shape id="_x0000_i1049" type="#_x0000_t75" style="width:12pt;height:12.75pt" o:ole="">
                  <v:imagedata r:id="rId44" o:title=""/>
                </v:shape>
                <o:OLEObject Type="Embed" ProgID="Equation.3" ShapeID="_x0000_i1049" DrawAspect="Content" ObjectID="_1545138946" r:id="rId54"/>
              </w:objec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为屏蔽材料透射因子；</w:t>
            </w:r>
          </w:p>
          <w:p w:rsidR="008A2F57" w:rsidRDefault="001D413F">
            <w:pPr>
              <w:spacing w:line="360" w:lineRule="auto"/>
              <w:ind w:firstLineChars="450" w:firstLine="1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w:t>
            </w:r>
            <w:r>
              <w:rPr>
                <w:rFonts w:asciiTheme="minorEastAsia" w:eastAsiaTheme="minorEastAsia" w:hAnsiTheme="minorEastAsia" w:cstheme="minorEastAsia" w:hint="eastAsia"/>
                <w:sz w:val="24"/>
              </w:rPr>
              <w:t>—为辐射源（靶点）</w:t>
            </w:r>
            <w:proofErr w:type="gramStart"/>
            <w:r>
              <w:rPr>
                <w:rFonts w:asciiTheme="minorEastAsia" w:eastAsiaTheme="minorEastAsia" w:hAnsiTheme="minorEastAsia" w:cstheme="minorEastAsia" w:hint="eastAsia"/>
                <w:sz w:val="24"/>
              </w:rPr>
              <w:t>至关注</w:t>
            </w:r>
            <w:proofErr w:type="gramEnd"/>
            <w:r>
              <w:rPr>
                <w:rFonts w:asciiTheme="minorEastAsia" w:eastAsiaTheme="minorEastAsia" w:hAnsiTheme="minorEastAsia" w:cstheme="minorEastAsia" w:hint="eastAsia"/>
                <w:sz w:val="24"/>
              </w:rPr>
              <w:t>点的距离，</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rPr>
              <w:t>；</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）散射辐射屏蔽</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在给定屏蔽物质厚度</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时，散射辐射</w:t>
            </w:r>
            <w:proofErr w:type="gramStart"/>
            <w:r>
              <w:rPr>
                <w:rFonts w:asciiTheme="minorEastAsia" w:eastAsiaTheme="minorEastAsia" w:hAnsiTheme="minorEastAsia" w:cstheme="minorEastAsia" w:hint="eastAsia"/>
                <w:sz w:val="24"/>
              </w:rPr>
              <w:t>至关注</w:t>
            </w:r>
            <w:proofErr w:type="gramEnd"/>
            <w:r>
              <w:rPr>
                <w:rFonts w:asciiTheme="minorEastAsia" w:eastAsiaTheme="minorEastAsia" w:hAnsiTheme="minorEastAsia" w:cstheme="minorEastAsia" w:hint="eastAsia"/>
                <w:sz w:val="24"/>
              </w:rPr>
              <w:t>点的剂量率计</w:t>
            </w:r>
            <w:proofErr w:type="gramStart"/>
            <w:r>
              <w:rPr>
                <w:rFonts w:asciiTheme="minorEastAsia" w:eastAsiaTheme="minorEastAsia" w:hAnsiTheme="minorEastAsia" w:cstheme="minorEastAsia" w:hint="eastAsia"/>
                <w:sz w:val="24"/>
              </w:rPr>
              <w:t>算模式</w:t>
            </w:r>
            <w:proofErr w:type="gramEnd"/>
            <w:r>
              <w:rPr>
                <w:rFonts w:asciiTheme="minorEastAsia" w:eastAsiaTheme="minorEastAsia" w:hAnsiTheme="minorEastAsia" w:cstheme="minorEastAsia" w:hint="eastAsia"/>
                <w:sz w:val="24"/>
              </w:rPr>
              <w:t>为：</w:t>
            </w:r>
          </w:p>
          <w:p w:rsidR="008A2F57" w:rsidRDefault="001D413F">
            <w:pPr>
              <w:spacing w:line="360" w:lineRule="auto"/>
              <w:ind w:firstLineChars="550" w:firstLine="13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position w:val="-30"/>
                <w:sz w:val="24"/>
              </w:rPr>
              <w:object w:dxaOrig="2299" w:dyaOrig="680">
                <v:shape id="_x0000_i1050" type="#_x0000_t75" style="width:114.75pt;height:33.75pt" o:ole="">
                  <v:imagedata r:id="rId55" o:title=""/>
                </v:shape>
                <o:OLEObject Type="Embed" ProgID="Equation.3" ShapeID="_x0000_i1050" DrawAspect="Content" ObjectID="_1545138947" r:id="rId56"/>
              </w:objec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（公式</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position w:val="-4"/>
                <w:sz w:val="24"/>
              </w:rPr>
              <w:object w:dxaOrig="279" w:dyaOrig="420">
                <v:shape id="_x0000_i1051" type="#_x0000_t75" style="width:14.25pt;height:21pt" o:ole="">
                  <v:imagedata r:id="rId42" o:title=""/>
                </v:shape>
                <o:OLEObject Type="Embed" ProgID="Equation.3" ShapeID="_x0000_i1051" DrawAspect="Content" ObjectID="_1545138948" r:id="rId57"/>
              </w:object>
            </w:r>
            <w:proofErr w:type="gramStart"/>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关注</w:t>
            </w:r>
            <w:proofErr w:type="gramEnd"/>
            <w:r>
              <w:rPr>
                <w:rFonts w:asciiTheme="minorEastAsia" w:eastAsiaTheme="minorEastAsia" w:hAnsiTheme="minorEastAsia" w:cstheme="minorEastAsia" w:hint="eastAsia"/>
                <w:sz w:val="24"/>
              </w:rPr>
              <w:t>点的剂量率，μ</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I</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射线装置在</w:t>
            </w:r>
            <w:proofErr w:type="gramStart"/>
            <w:r>
              <w:rPr>
                <w:rFonts w:asciiTheme="minorEastAsia" w:eastAsiaTheme="minorEastAsia" w:hAnsiTheme="minorEastAsia" w:cstheme="minorEastAsia" w:hint="eastAsia"/>
                <w:sz w:val="24"/>
              </w:rPr>
              <w:t>最高管</w:t>
            </w:r>
            <w:proofErr w:type="gramEnd"/>
            <w:r>
              <w:rPr>
                <w:rFonts w:asciiTheme="minorEastAsia" w:eastAsiaTheme="minorEastAsia" w:hAnsiTheme="minorEastAsia" w:cstheme="minorEastAsia" w:hint="eastAsia"/>
                <w:sz w:val="24"/>
              </w:rPr>
              <w:t>电压下的最大管电流，</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vertAlign w:val="subscript"/>
              </w:rPr>
              <w:t>0</w:t>
            </w:r>
            <w:proofErr w:type="gramStart"/>
            <w:r>
              <w:rPr>
                <w:rFonts w:asciiTheme="minorEastAsia" w:eastAsiaTheme="minorEastAsia" w:hAnsiTheme="minorEastAsia" w:cstheme="minorEastAsia" w:hint="eastAsia"/>
                <w:sz w:val="24"/>
              </w:rPr>
              <w:t>—距辐射源</w:t>
            </w:r>
            <w:proofErr w:type="gramEnd"/>
            <w:r>
              <w:rPr>
                <w:rFonts w:asciiTheme="minorEastAsia" w:eastAsiaTheme="minorEastAsia" w:hAnsiTheme="minorEastAsia" w:cstheme="minorEastAsia" w:hint="eastAsia"/>
                <w:sz w:val="24"/>
              </w:rPr>
              <w:t>点（靶点）</w:t>
            </w:r>
            <w:r>
              <w:rPr>
                <w:rFonts w:asciiTheme="minorEastAsia" w:eastAsiaTheme="minorEastAsia" w:hAnsiTheme="minorEastAsia" w:cstheme="minorEastAsia" w:hint="eastAsia"/>
                <w:sz w:val="24"/>
              </w:rPr>
              <w:t>1m</w:t>
            </w:r>
            <w:r>
              <w:rPr>
                <w:rFonts w:asciiTheme="minorEastAsia" w:eastAsiaTheme="minorEastAsia" w:hAnsiTheme="minorEastAsia" w:cstheme="minorEastAsia" w:hint="eastAsia"/>
                <w:sz w:val="24"/>
              </w:rPr>
              <w:t>处输出量，</w:t>
            </w:r>
            <w:r>
              <w:rPr>
                <w:rFonts w:asciiTheme="minorEastAsia" w:eastAsiaTheme="minorEastAsia" w:hAnsiTheme="minorEastAsia" w:cstheme="minorEastAsia" w:hint="eastAsia"/>
                <w:sz w:val="24"/>
              </w:rPr>
              <w:t>µ</w:t>
            </w:r>
            <w:proofErr w:type="spellStart"/>
            <w:r>
              <w:rPr>
                <w:rFonts w:asciiTheme="minorEastAsia" w:eastAsiaTheme="minorEastAsia" w:hAnsiTheme="minorEastAsia" w:cstheme="minorEastAsia" w:hint="eastAsia"/>
                <w:sz w:val="24"/>
              </w:rPr>
              <w:t>Sv</w:t>
            </w:r>
            <w:proofErr w:type="spell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p>
          <w:p w:rsidR="008A2F57" w:rsidRDefault="001D413F">
            <w:pPr>
              <w:spacing w:line="360" w:lineRule="auto"/>
              <w:ind w:firstLineChars="528" w:firstLine="1109"/>
              <w:rPr>
                <w:rFonts w:asciiTheme="minorEastAsia" w:eastAsiaTheme="minorEastAsia" w:hAnsiTheme="minorEastAsia" w:cstheme="minorEastAsia"/>
                <w:sz w:val="24"/>
              </w:rPr>
            </w:pPr>
            <w:r>
              <w:rPr>
                <w:rFonts w:asciiTheme="minorEastAsia" w:eastAsiaTheme="minorEastAsia" w:hAnsiTheme="minorEastAsia" w:cstheme="minorEastAsia" w:hint="eastAsia"/>
                <w:position w:val="-4"/>
              </w:rPr>
              <w:object w:dxaOrig="240" w:dyaOrig="260">
                <v:shape id="_x0000_i1052" type="#_x0000_t75" style="width:12pt;height:12.75pt" o:ole="">
                  <v:imagedata r:id="rId44" o:title=""/>
                </v:shape>
                <o:OLEObject Type="Embed" ProgID="Equation.3" ShapeID="_x0000_i1052" DrawAspect="Content" ObjectID="_1545138949" r:id="rId58"/>
              </w:objec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为屏蔽材料透射因子；</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F</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R</w:t>
            </w:r>
            <w:r>
              <w:rPr>
                <w:rFonts w:asciiTheme="minorEastAsia" w:eastAsiaTheme="minorEastAsia" w:hAnsiTheme="minorEastAsia" w:cstheme="minorEastAsia" w:hint="eastAsia"/>
                <w:sz w:val="24"/>
                <w:vertAlign w:val="subscript"/>
              </w:rPr>
              <w:t>0</w:t>
            </w:r>
            <w:r>
              <w:rPr>
                <w:rFonts w:asciiTheme="minorEastAsia" w:eastAsiaTheme="minorEastAsia" w:hAnsiTheme="minorEastAsia" w:cstheme="minorEastAsia" w:hint="eastAsia"/>
                <w:sz w:val="24"/>
              </w:rPr>
              <w:t>处的照射野面积，</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—散射因子；</w:t>
            </w:r>
          </w:p>
          <w:p w:rsidR="008A2F57" w:rsidRDefault="001D413F">
            <w:pPr>
              <w:spacing w:line="360" w:lineRule="auto"/>
              <w:ind w:firstLineChars="450" w:firstLine="1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rPr>
              <w:t>R</w:t>
            </w:r>
            <w:r>
              <w:rPr>
                <w:rFonts w:asciiTheme="minorEastAsia" w:eastAsiaTheme="minorEastAsia" w:hAnsiTheme="minorEastAsia" w:cstheme="minorEastAsia" w:hint="eastAsia"/>
                <w:vertAlign w:val="subscript"/>
              </w:rPr>
              <w:t>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为辐射源（靶点）至被检工件的距离，</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rPr>
              <w:t>；</w:t>
            </w:r>
          </w:p>
          <w:p w:rsidR="008A2F57" w:rsidRDefault="001D413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R</w:t>
            </w:r>
            <w:r>
              <w:rPr>
                <w:rFonts w:asciiTheme="minorEastAsia" w:eastAsiaTheme="minorEastAsia" w:hAnsiTheme="minorEastAsia" w:cstheme="minorEastAsia" w:hint="eastAsia"/>
                <w:sz w:val="24"/>
                <w:vertAlign w:val="subscript"/>
              </w:rPr>
              <w:t>S</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 w:val="24"/>
              </w:rPr>
              <w:t>为散射体</w:t>
            </w:r>
            <w:proofErr w:type="gramStart"/>
            <w:r>
              <w:rPr>
                <w:rFonts w:asciiTheme="minorEastAsia" w:eastAsiaTheme="minorEastAsia" w:hAnsiTheme="minorEastAsia" w:cstheme="minorEastAsia" w:hint="eastAsia"/>
                <w:sz w:val="24"/>
              </w:rPr>
              <w:t>至关注</w:t>
            </w:r>
            <w:proofErr w:type="gramEnd"/>
            <w:r>
              <w:rPr>
                <w:rFonts w:asciiTheme="minorEastAsia" w:eastAsiaTheme="minorEastAsia" w:hAnsiTheme="minorEastAsia" w:cstheme="minorEastAsia" w:hint="eastAsia"/>
                <w:sz w:val="24"/>
              </w:rPr>
              <w:t>点的距离，</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rPr>
              <w:t>。</w:t>
            </w:r>
          </w:p>
          <w:p w:rsidR="008A2F57" w:rsidRDefault="001D413F">
            <w:pPr>
              <w:spacing w:line="360" w:lineRule="auto"/>
              <w:rPr>
                <w:rFonts w:asciiTheme="minorEastAsia" w:eastAsiaTheme="minorEastAsia" w:hAnsiTheme="minorEastAsia" w:cstheme="minorEastAsia"/>
                <w:sz w:val="24"/>
              </w:rPr>
            </w:pPr>
            <w:r>
              <w:rPr>
                <w:rFonts w:ascii="黑体" w:eastAsia="黑体" w:hAnsi="黑体" w:hint="eastAsia"/>
                <w:sz w:val="24"/>
              </w:rPr>
              <w:t>11.2.3</w:t>
            </w:r>
            <w:r>
              <w:rPr>
                <w:rFonts w:asciiTheme="minorEastAsia" w:eastAsiaTheme="minorEastAsia" w:hAnsiTheme="minorEastAsia" w:cstheme="minorEastAsia" w:hint="eastAsia"/>
                <w:sz w:val="24"/>
              </w:rPr>
              <w:t>辐射防护措施屏蔽效果分析</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据建设单位提供，项目拟建的</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射线探伤装置机房建设是按管电压</w:t>
            </w:r>
            <w:r>
              <w:rPr>
                <w:rFonts w:asciiTheme="minorEastAsia" w:eastAsiaTheme="minorEastAsia" w:hAnsiTheme="minorEastAsia" w:cstheme="minorEastAsia" w:hint="eastAsia"/>
                <w:sz w:val="24"/>
              </w:rPr>
              <w:t>250</w:t>
            </w:r>
            <w:r>
              <w:rPr>
                <w:rFonts w:asciiTheme="minorEastAsia" w:eastAsiaTheme="minorEastAsia" w:hAnsiTheme="minorEastAsia" w:cstheme="minorEastAsia" w:hint="eastAsia"/>
                <w:sz w:val="24"/>
              </w:rPr>
              <w:t>kV</w:t>
            </w:r>
            <w:r>
              <w:rPr>
                <w:rFonts w:asciiTheme="minorEastAsia" w:eastAsiaTheme="minorEastAsia" w:hAnsiTheme="minorEastAsia" w:cstheme="minorEastAsia" w:hint="eastAsia"/>
                <w:sz w:val="24"/>
              </w:rPr>
              <w:t>、管电流</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mA</w:t>
            </w:r>
            <w:r>
              <w:rPr>
                <w:rFonts w:asciiTheme="minorEastAsia" w:eastAsiaTheme="minorEastAsia" w:hAnsiTheme="minorEastAsia" w:cstheme="minorEastAsia" w:hint="eastAsia"/>
                <w:sz w:val="24"/>
              </w:rPr>
              <w:t>进行建设的</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sz w:val="24"/>
              </w:rPr>
              <w:t>根据《工业</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射线探伤室辐射屏蔽规范》的规定要求，探伤室屏蔽体外</w:t>
            </w:r>
            <w:r>
              <w:rPr>
                <w:rFonts w:asciiTheme="minorEastAsia" w:eastAsiaTheme="minorEastAsia" w:hAnsiTheme="minorEastAsia" w:cstheme="minorEastAsia" w:hint="eastAsia"/>
                <w:sz w:val="24"/>
              </w:rPr>
              <w:t>30cm</w:t>
            </w:r>
            <w:r>
              <w:rPr>
                <w:rFonts w:asciiTheme="minorEastAsia" w:eastAsiaTheme="minorEastAsia" w:hAnsiTheme="minorEastAsia" w:cstheme="minorEastAsia" w:hint="eastAsia"/>
                <w:sz w:val="24"/>
              </w:rPr>
              <w:t>处的辐射剂量率按</w: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Gy</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进行控制。</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根据《工业</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射线探伤室辐射屏蔽规范》中在给定屏蔽厚度时，据上述公式确定关注点的剂量率；</w:t>
            </w:r>
            <w:r>
              <w:rPr>
                <w:rFonts w:asciiTheme="minorEastAsia" w:eastAsiaTheme="minorEastAsia" w:hAnsiTheme="minorEastAsia" w:cstheme="minorEastAsia" w:hint="eastAsia"/>
                <w:sz w:val="24"/>
              </w:rPr>
              <w:t>探伤室</w:t>
            </w:r>
            <w:r>
              <w:rPr>
                <w:rFonts w:asciiTheme="minorEastAsia" w:eastAsiaTheme="minorEastAsia" w:hAnsiTheme="minorEastAsia" w:cstheme="minorEastAsia" w:hint="eastAsia"/>
                <w:sz w:val="24"/>
              </w:rPr>
              <w:t>屏蔽体外</w:t>
            </w:r>
            <w:r>
              <w:rPr>
                <w:rFonts w:asciiTheme="minorEastAsia" w:eastAsiaTheme="minorEastAsia" w:hAnsiTheme="minorEastAsia" w:cstheme="minorEastAsia" w:hint="eastAsia"/>
                <w:sz w:val="24"/>
              </w:rPr>
              <w:t>30cm</w:t>
            </w:r>
            <w:r>
              <w:rPr>
                <w:rFonts w:asciiTheme="minorEastAsia" w:eastAsiaTheme="minorEastAsia" w:hAnsiTheme="minorEastAsia" w:cstheme="minorEastAsia" w:hint="eastAsia"/>
                <w:sz w:val="24"/>
              </w:rPr>
              <w:t>处的辐射剂量率按</w: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μ</w:t>
            </w:r>
            <w:proofErr w:type="spellStart"/>
            <w:r>
              <w:rPr>
                <w:rFonts w:asciiTheme="minorEastAsia" w:eastAsiaTheme="minorEastAsia" w:hAnsiTheme="minorEastAsia" w:cstheme="minorEastAsia" w:hint="eastAsia"/>
                <w:sz w:val="24"/>
              </w:rPr>
              <w:t>Gy</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进行控制。据上述模式保守计算，</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射线探伤装置正常运行工况下，机房屏蔽效果理论计算结果见表</w:t>
            </w:r>
            <w:r>
              <w:rPr>
                <w:rFonts w:asciiTheme="minorEastAsia" w:eastAsiaTheme="minorEastAsia" w:hAnsiTheme="minorEastAsia" w:cstheme="minorEastAsia" w:hint="eastAsia"/>
                <w:sz w:val="24"/>
              </w:rPr>
              <w:t>11-2</w:t>
            </w:r>
            <w:r>
              <w:rPr>
                <w:rFonts w:asciiTheme="minorEastAsia" w:eastAsiaTheme="minorEastAsia" w:hAnsiTheme="minorEastAsia" w:cstheme="minorEastAsia" w:hint="eastAsia"/>
                <w:sz w:val="24"/>
              </w:rPr>
              <w:t>。</w:t>
            </w:r>
          </w:p>
          <w:p w:rsidR="008A2F57" w:rsidRDefault="001D413F">
            <w:pPr>
              <w:spacing w:line="360" w:lineRule="auto"/>
              <w:jc w:val="center"/>
              <w:rPr>
                <w:rFonts w:ascii="黑体" w:eastAsia="黑体"/>
                <w:sz w:val="24"/>
              </w:rPr>
            </w:pPr>
            <w:r>
              <w:rPr>
                <w:rFonts w:eastAsia="黑体"/>
                <w:color w:val="FF0000"/>
                <w:sz w:val="24"/>
              </w:rPr>
              <w:t xml:space="preserve"> </w:t>
            </w:r>
            <w:r>
              <w:rPr>
                <w:rFonts w:ascii="黑体" w:eastAsia="黑体" w:hint="eastAsia"/>
                <w:sz w:val="24"/>
              </w:rPr>
              <w:t>表</w:t>
            </w:r>
            <w:r>
              <w:rPr>
                <w:rFonts w:ascii="黑体" w:eastAsia="黑体" w:hint="eastAsia"/>
                <w:sz w:val="24"/>
              </w:rPr>
              <w:t>11-2</w:t>
            </w:r>
            <w:r>
              <w:rPr>
                <w:rFonts w:ascii="黑体" w:eastAsia="黑体" w:hint="eastAsia"/>
                <w:sz w:val="24"/>
              </w:rPr>
              <w:t xml:space="preserve">    </w:t>
            </w:r>
            <w:r>
              <w:rPr>
                <w:rFonts w:ascii="黑体" w:eastAsia="黑体" w:hint="eastAsia"/>
                <w:sz w:val="24"/>
              </w:rPr>
              <w:t>探伤室屏蔽体的</w:t>
            </w:r>
            <w:r>
              <w:rPr>
                <w:rFonts w:ascii="黑体" w:eastAsia="黑体" w:hint="eastAsia"/>
                <w:sz w:val="24"/>
              </w:rPr>
              <w:t>屏蔽效果理论计算统计表</w:t>
            </w:r>
            <w:r>
              <w:rPr>
                <w:rFonts w:ascii="黑体" w:eastAsia="黑体" w:hint="eastAsia"/>
                <w:sz w:val="24"/>
              </w:rPr>
              <w:t xml:space="preserve"> </w:t>
            </w:r>
          </w:p>
          <w:tbl>
            <w:tblPr>
              <w:tblW w:w="82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0"/>
              <w:gridCol w:w="1363"/>
              <w:gridCol w:w="918"/>
              <w:gridCol w:w="1262"/>
              <w:gridCol w:w="1978"/>
              <w:gridCol w:w="1569"/>
            </w:tblGrid>
            <w:tr w:rsidR="008A2F57">
              <w:trPr>
                <w:trHeight w:val="300"/>
                <w:jc w:val="center"/>
              </w:trPr>
              <w:tc>
                <w:tcPr>
                  <w:tcW w:w="1140" w:type="dxa"/>
                  <w:vAlign w:val="center"/>
                </w:tcPr>
                <w:p w:rsidR="008A2F57" w:rsidRDefault="001D413F">
                  <w:pPr>
                    <w:jc w:val="center"/>
                    <w:rPr>
                      <w:szCs w:val="21"/>
                    </w:rPr>
                  </w:pPr>
                  <w:r>
                    <w:rPr>
                      <w:rFonts w:hAnsi="宋体"/>
                      <w:szCs w:val="21"/>
                    </w:rPr>
                    <w:t>名称</w:t>
                  </w:r>
                </w:p>
              </w:tc>
              <w:tc>
                <w:tcPr>
                  <w:tcW w:w="1363" w:type="dxa"/>
                  <w:vAlign w:val="center"/>
                </w:tcPr>
                <w:p w:rsidR="008A2F57" w:rsidRDefault="001D413F">
                  <w:pPr>
                    <w:ind w:firstLineChars="50" w:firstLine="105"/>
                    <w:rPr>
                      <w:szCs w:val="21"/>
                    </w:rPr>
                  </w:pPr>
                  <w:r>
                    <w:rPr>
                      <w:rFonts w:hAnsi="宋体" w:hint="eastAsia"/>
                      <w:szCs w:val="21"/>
                    </w:rPr>
                    <w:t>射线类型</w:t>
                  </w:r>
                </w:p>
              </w:tc>
              <w:tc>
                <w:tcPr>
                  <w:tcW w:w="918" w:type="dxa"/>
                  <w:vAlign w:val="center"/>
                </w:tcPr>
                <w:p w:rsidR="008A2F57" w:rsidRDefault="001D413F">
                  <w:pPr>
                    <w:spacing w:line="240" w:lineRule="exact"/>
                    <w:ind w:left="210" w:hangingChars="100" w:hanging="210"/>
                    <w:jc w:val="center"/>
                    <w:rPr>
                      <w:szCs w:val="21"/>
                    </w:rPr>
                  </w:pPr>
                  <w:r>
                    <w:rPr>
                      <w:rFonts w:hAnsi="宋体"/>
                      <w:szCs w:val="21"/>
                    </w:rPr>
                    <w:t>距离</w:t>
                  </w:r>
                </w:p>
                <w:p w:rsidR="008A2F57" w:rsidRDefault="001D413F">
                  <w:pPr>
                    <w:spacing w:line="240" w:lineRule="exact"/>
                    <w:rPr>
                      <w:szCs w:val="21"/>
                    </w:rPr>
                  </w:pPr>
                  <w:r>
                    <w:rPr>
                      <w:rFonts w:hAnsi="宋体"/>
                      <w:szCs w:val="21"/>
                    </w:rPr>
                    <w:t>（</w:t>
                  </w:r>
                  <w:r>
                    <w:rPr>
                      <w:szCs w:val="21"/>
                    </w:rPr>
                    <w:t>m</w:t>
                  </w:r>
                  <w:r>
                    <w:rPr>
                      <w:rFonts w:hAnsi="宋体"/>
                      <w:szCs w:val="21"/>
                    </w:rPr>
                    <w:t>）</w:t>
                  </w:r>
                </w:p>
              </w:tc>
              <w:tc>
                <w:tcPr>
                  <w:tcW w:w="1262" w:type="dxa"/>
                  <w:vAlign w:val="center"/>
                </w:tcPr>
                <w:p w:rsidR="008A2F57" w:rsidRDefault="001D413F">
                  <w:pPr>
                    <w:spacing w:line="240" w:lineRule="exact"/>
                    <w:ind w:left="210" w:hangingChars="100" w:hanging="210"/>
                    <w:jc w:val="center"/>
                    <w:rPr>
                      <w:szCs w:val="21"/>
                    </w:rPr>
                  </w:pPr>
                  <w:r>
                    <w:rPr>
                      <w:rFonts w:hAnsi="宋体" w:hint="eastAsia"/>
                      <w:szCs w:val="21"/>
                    </w:rPr>
                    <w:t>透射因子</w:t>
                  </w:r>
                </w:p>
              </w:tc>
              <w:tc>
                <w:tcPr>
                  <w:tcW w:w="1978" w:type="dxa"/>
                  <w:vAlign w:val="center"/>
                </w:tcPr>
                <w:p w:rsidR="008A2F57" w:rsidRDefault="001D413F">
                  <w:pPr>
                    <w:spacing w:line="240" w:lineRule="exact"/>
                    <w:ind w:left="210" w:hangingChars="100" w:hanging="210"/>
                    <w:jc w:val="center"/>
                    <w:rPr>
                      <w:szCs w:val="21"/>
                    </w:rPr>
                  </w:pPr>
                  <w:r>
                    <w:rPr>
                      <w:rFonts w:hAnsi="宋体" w:hint="eastAsia"/>
                      <w:szCs w:val="21"/>
                    </w:rPr>
                    <w:t>屏蔽设计</w:t>
                  </w:r>
                </w:p>
              </w:tc>
              <w:tc>
                <w:tcPr>
                  <w:tcW w:w="1569" w:type="dxa"/>
                  <w:vAlign w:val="center"/>
                </w:tcPr>
                <w:p w:rsidR="008A2F57" w:rsidRDefault="001D413F">
                  <w:pPr>
                    <w:spacing w:line="240" w:lineRule="exact"/>
                    <w:ind w:left="210" w:hangingChars="100" w:hanging="210"/>
                    <w:jc w:val="center"/>
                    <w:rPr>
                      <w:szCs w:val="21"/>
                    </w:rPr>
                  </w:pPr>
                  <w:r>
                    <w:rPr>
                      <w:rFonts w:hAnsi="宋体"/>
                      <w:szCs w:val="21"/>
                    </w:rPr>
                    <w:t>关注点剂量率</w:t>
                  </w:r>
                </w:p>
                <w:p w:rsidR="008A2F57" w:rsidRDefault="001D413F">
                  <w:pPr>
                    <w:spacing w:line="240" w:lineRule="exact"/>
                    <w:ind w:left="210" w:hangingChars="100" w:hanging="210"/>
                    <w:jc w:val="center"/>
                    <w:rPr>
                      <w:szCs w:val="21"/>
                    </w:rPr>
                  </w:pPr>
                  <w:r>
                    <w:rPr>
                      <w:szCs w:val="21"/>
                    </w:rPr>
                    <w:t>(</w:t>
                  </w:r>
                  <w:proofErr w:type="spellStart"/>
                  <w:r>
                    <w:rPr>
                      <w:szCs w:val="21"/>
                    </w:rPr>
                    <w:t>μGy</w:t>
                  </w:r>
                  <w:proofErr w:type="spellEnd"/>
                  <w:r>
                    <w:rPr>
                      <w:szCs w:val="21"/>
                    </w:rPr>
                    <w:t>/h)</w:t>
                  </w:r>
                </w:p>
              </w:tc>
            </w:tr>
            <w:tr w:rsidR="008A2F57">
              <w:trPr>
                <w:trHeight w:hRule="exact" w:val="545"/>
                <w:jc w:val="center"/>
              </w:trPr>
              <w:tc>
                <w:tcPr>
                  <w:tcW w:w="1140" w:type="dxa"/>
                  <w:vMerge w:val="restart"/>
                  <w:vAlign w:val="center"/>
                </w:tcPr>
                <w:p w:rsidR="008A2F57" w:rsidRDefault="001D413F">
                  <w:pPr>
                    <w:spacing w:line="240" w:lineRule="exact"/>
                    <w:jc w:val="center"/>
                    <w:rPr>
                      <w:szCs w:val="21"/>
                    </w:rPr>
                  </w:pPr>
                  <w:r>
                    <w:rPr>
                      <w:szCs w:val="21"/>
                    </w:rPr>
                    <w:t>Χ</w:t>
                  </w:r>
                  <w:r>
                    <w:rPr>
                      <w:rFonts w:hAnsi="宋体" w:hint="eastAsia"/>
                      <w:szCs w:val="21"/>
                    </w:rPr>
                    <w:t>射线探伤装置</w:t>
                  </w:r>
                  <w:r>
                    <w:rPr>
                      <w:rFonts w:hAnsi="宋体"/>
                      <w:szCs w:val="21"/>
                    </w:rPr>
                    <w:t>（</w:t>
                  </w:r>
                  <w:r>
                    <w:rPr>
                      <w:rFonts w:hint="eastAsia"/>
                      <w:szCs w:val="21"/>
                    </w:rPr>
                    <w:t>250</w:t>
                  </w:r>
                  <w:r>
                    <w:rPr>
                      <w:szCs w:val="21"/>
                    </w:rPr>
                    <w:t>kV</w:t>
                  </w:r>
                  <w:r>
                    <w:rPr>
                      <w:rFonts w:hAnsi="宋体"/>
                      <w:szCs w:val="21"/>
                    </w:rPr>
                    <w:t>、</w:t>
                  </w:r>
                  <w:r>
                    <w:rPr>
                      <w:rFonts w:hint="eastAsia"/>
                      <w:szCs w:val="21"/>
                    </w:rPr>
                    <w:t>5</w:t>
                  </w:r>
                  <w:r>
                    <w:rPr>
                      <w:szCs w:val="21"/>
                    </w:rPr>
                    <w:t>mA</w:t>
                  </w:r>
                  <w:r>
                    <w:rPr>
                      <w:rFonts w:hAnsi="宋体"/>
                      <w:szCs w:val="21"/>
                    </w:rPr>
                    <w:t>）</w:t>
                  </w:r>
                </w:p>
              </w:tc>
              <w:tc>
                <w:tcPr>
                  <w:tcW w:w="1363" w:type="dxa"/>
                  <w:vMerge w:val="restart"/>
                  <w:vAlign w:val="center"/>
                </w:tcPr>
                <w:p w:rsidR="008A2F57" w:rsidRDefault="001D413F">
                  <w:pPr>
                    <w:spacing w:line="240" w:lineRule="exact"/>
                    <w:jc w:val="center"/>
                    <w:rPr>
                      <w:szCs w:val="21"/>
                    </w:rPr>
                  </w:pPr>
                  <w:r>
                    <w:rPr>
                      <w:rFonts w:hAnsi="宋体" w:hint="eastAsia"/>
                      <w:szCs w:val="21"/>
                    </w:rPr>
                    <w:t>有用线</w:t>
                  </w:r>
                  <w:r>
                    <w:rPr>
                      <w:rFonts w:hAnsi="宋体"/>
                      <w:szCs w:val="21"/>
                    </w:rPr>
                    <w:t>束</w:t>
                  </w:r>
                </w:p>
              </w:tc>
              <w:tc>
                <w:tcPr>
                  <w:tcW w:w="918" w:type="dxa"/>
                  <w:vAlign w:val="center"/>
                </w:tcPr>
                <w:p w:rsidR="008A2F57" w:rsidRDefault="001D413F">
                  <w:pPr>
                    <w:spacing w:line="240" w:lineRule="exact"/>
                    <w:jc w:val="center"/>
                    <w:rPr>
                      <w:szCs w:val="21"/>
                    </w:rPr>
                  </w:pPr>
                  <w:r>
                    <w:rPr>
                      <w:rFonts w:hint="eastAsia"/>
                      <w:szCs w:val="21"/>
                    </w:rPr>
                    <w:t>3.0</w:t>
                  </w:r>
                </w:p>
              </w:tc>
              <w:tc>
                <w:tcPr>
                  <w:tcW w:w="1262" w:type="dxa"/>
                  <w:vAlign w:val="center"/>
                </w:tcPr>
                <w:p w:rsidR="008A2F57" w:rsidRDefault="001D413F">
                  <w:pPr>
                    <w:spacing w:line="240" w:lineRule="exact"/>
                    <w:rPr>
                      <w:szCs w:val="21"/>
                    </w:rPr>
                  </w:pPr>
                  <w:r>
                    <w:rPr>
                      <w:rFonts w:hint="eastAsia"/>
                      <w:szCs w:val="21"/>
                    </w:rPr>
                    <w:t>1.28</w:t>
                  </w:r>
                  <w:r>
                    <w:rPr>
                      <w:rFonts w:hint="eastAsia"/>
                      <w:szCs w:val="21"/>
                    </w:rPr>
                    <w:t>×</w:t>
                  </w:r>
                  <w:r>
                    <w:rPr>
                      <w:rFonts w:hint="eastAsia"/>
                      <w:szCs w:val="21"/>
                    </w:rPr>
                    <w:t>10</w:t>
                  </w:r>
                  <w:r>
                    <w:rPr>
                      <w:rFonts w:hint="eastAsia"/>
                      <w:szCs w:val="21"/>
                      <w:vertAlign w:val="superscript"/>
                    </w:rPr>
                    <w:t>-</w:t>
                  </w:r>
                  <w:r>
                    <w:rPr>
                      <w:rFonts w:hint="eastAsia"/>
                      <w:szCs w:val="21"/>
                      <w:vertAlign w:val="superscript"/>
                    </w:rPr>
                    <w:t>7</w:t>
                  </w:r>
                </w:p>
              </w:tc>
              <w:tc>
                <w:tcPr>
                  <w:tcW w:w="1978" w:type="dxa"/>
                  <w:vAlign w:val="center"/>
                </w:tcPr>
                <w:p w:rsidR="008A2F57" w:rsidRDefault="001D413F">
                  <w:pPr>
                    <w:spacing w:line="240" w:lineRule="exact"/>
                    <w:ind w:left="210" w:hangingChars="100" w:hanging="210"/>
                    <w:rPr>
                      <w:szCs w:val="21"/>
                    </w:rPr>
                  </w:pPr>
                  <w:r>
                    <w:rPr>
                      <w:rFonts w:hint="eastAsia"/>
                      <w:szCs w:val="21"/>
                    </w:rPr>
                    <w:t>20mmPb</w:t>
                  </w:r>
                  <w:r>
                    <w:rPr>
                      <w:rFonts w:hint="eastAsia"/>
                      <w:szCs w:val="21"/>
                    </w:rPr>
                    <w:t>（防护门）</w:t>
                  </w:r>
                </w:p>
              </w:tc>
              <w:tc>
                <w:tcPr>
                  <w:tcW w:w="1569" w:type="dxa"/>
                  <w:vAlign w:val="center"/>
                </w:tcPr>
                <w:p w:rsidR="008A2F57" w:rsidRDefault="001D413F">
                  <w:pPr>
                    <w:spacing w:line="240" w:lineRule="exact"/>
                    <w:ind w:firstLineChars="100" w:firstLine="210"/>
                    <w:jc w:val="center"/>
                    <w:rPr>
                      <w:szCs w:val="21"/>
                    </w:rPr>
                  </w:pPr>
                  <w:r>
                    <w:rPr>
                      <w:rFonts w:hint="eastAsia"/>
                      <w:szCs w:val="21"/>
                    </w:rPr>
                    <w:t>0.59</w:t>
                  </w:r>
                </w:p>
              </w:tc>
            </w:tr>
            <w:tr w:rsidR="008A2F57">
              <w:trPr>
                <w:trHeight w:hRule="exact" w:val="545"/>
                <w:jc w:val="center"/>
              </w:trPr>
              <w:tc>
                <w:tcPr>
                  <w:tcW w:w="1140" w:type="dxa"/>
                  <w:vMerge/>
                  <w:vAlign w:val="center"/>
                </w:tcPr>
                <w:p w:rsidR="008A2F57" w:rsidRDefault="008A2F57">
                  <w:pPr>
                    <w:spacing w:line="240" w:lineRule="exact"/>
                    <w:jc w:val="center"/>
                    <w:rPr>
                      <w:szCs w:val="21"/>
                    </w:rPr>
                  </w:pPr>
                </w:p>
              </w:tc>
              <w:tc>
                <w:tcPr>
                  <w:tcW w:w="1363" w:type="dxa"/>
                  <w:vMerge/>
                  <w:vAlign w:val="center"/>
                </w:tcPr>
                <w:p w:rsidR="008A2F57" w:rsidRDefault="008A2F57">
                  <w:pPr>
                    <w:spacing w:line="240" w:lineRule="exact"/>
                    <w:jc w:val="center"/>
                    <w:rPr>
                      <w:rFonts w:hAnsi="宋体"/>
                      <w:szCs w:val="21"/>
                    </w:rPr>
                  </w:pPr>
                </w:p>
              </w:tc>
              <w:tc>
                <w:tcPr>
                  <w:tcW w:w="918" w:type="dxa"/>
                  <w:vAlign w:val="center"/>
                </w:tcPr>
                <w:p w:rsidR="008A2F57" w:rsidRDefault="001D413F">
                  <w:pPr>
                    <w:spacing w:line="240" w:lineRule="exact"/>
                    <w:jc w:val="center"/>
                    <w:rPr>
                      <w:szCs w:val="21"/>
                    </w:rPr>
                  </w:pPr>
                  <w:r>
                    <w:rPr>
                      <w:rFonts w:hint="eastAsia"/>
                      <w:szCs w:val="21"/>
                    </w:rPr>
                    <w:t>3.0</w:t>
                  </w:r>
                </w:p>
              </w:tc>
              <w:tc>
                <w:tcPr>
                  <w:tcW w:w="1262" w:type="dxa"/>
                  <w:vAlign w:val="center"/>
                </w:tcPr>
                <w:p w:rsidR="008A2F57" w:rsidRDefault="001D413F">
                  <w:pPr>
                    <w:spacing w:line="240" w:lineRule="exact"/>
                    <w:rPr>
                      <w:szCs w:val="21"/>
                    </w:rPr>
                  </w:pPr>
                  <w:r>
                    <w:rPr>
                      <w:rFonts w:hint="eastAsia"/>
                      <w:szCs w:val="21"/>
                    </w:rPr>
                    <w:t>2.13</w:t>
                  </w:r>
                  <w:r>
                    <w:rPr>
                      <w:rFonts w:hint="eastAsia"/>
                      <w:szCs w:val="21"/>
                    </w:rPr>
                    <w:t>×</w:t>
                  </w:r>
                  <w:r>
                    <w:rPr>
                      <w:rFonts w:hint="eastAsia"/>
                      <w:szCs w:val="21"/>
                    </w:rPr>
                    <w:t>10</w:t>
                  </w:r>
                  <w:r>
                    <w:rPr>
                      <w:rFonts w:hint="eastAsia"/>
                      <w:szCs w:val="21"/>
                      <w:vertAlign w:val="superscript"/>
                    </w:rPr>
                    <w:t>-</w:t>
                  </w:r>
                  <w:r>
                    <w:rPr>
                      <w:rFonts w:hint="eastAsia"/>
                      <w:szCs w:val="21"/>
                      <w:vertAlign w:val="superscript"/>
                    </w:rPr>
                    <w:t>7</w:t>
                  </w:r>
                </w:p>
              </w:tc>
              <w:tc>
                <w:tcPr>
                  <w:tcW w:w="1978" w:type="dxa"/>
                  <w:vAlign w:val="center"/>
                </w:tcPr>
                <w:p w:rsidR="008A2F57" w:rsidRDefault="001D413F">
                  <w:pPr>
                    <w:spacing w:line="240" w:lineRule="exact"/>
                    <w:rPr>
                      <w:szCs w:val="21"/>
                    </w:rPr>
                  </w:pPr>
                  <w:r>
                    <w:rPr>
                      <w:rFonts w:hint="eastAsia"/>
                      <w:szCs w:val="21"/>
                    </w:rPr>
                    <w:t>60</w:t>
                  </w:r>
                  <w:r>
                    <w:rPr>
                      <w:rFonts w:hint="eastAsia"/>
                      <w:szCs w:val="21"/>
                    </w:rPr>
                    <w:t>cm</w:t>
                  </w:r>
                  <w:r>
                    <w:rPr>
                      <w:rFonts w:hint="eastAsia"/>
                      <w:szCs w:val="21"/>
                    </w:rPr>
                    <w:t>混凝土</w:t>
                  </w:r>
                  <w:r>
                    <w:rPr>
                      <w:rFonts w:hint="eastAsia"/>
                      <w:szCs w:val="21"/>
                    </w:rPr>
                    <w:t>（墙体）</w:t>
                  </w:r>
                </w:p>
              </w:tc>
              <w:tc>
                <w:tcPr>
                  <w:tcW w:w="1569" w:type="dxa"/>
                  <w:vAlign w:val="center"/>
                </w:tcPr>
                <w:p w:rsidR="008A2F57" w:rsidRDefault="001D413F">
                  <w:pPr>
                    <w:spacing w:line="240" w:lineRule="exact"/>
                    <w:ind w:firstLineChars="100" w:firstLine="210"/>
                    <w:jc w:val="center"/>
                    <w:rPr>
                      <w:szCs w:val="21"/>
                    </w:rPr>
                  </w:pPr>
                  <w:r>
                    <w:rPr>
                      <w:rFonts w:hint="eastAsia"/>
                      <w:szCs w:val="21"/>
                    </w:rPr>
                    <w:t>0.98</w:t>
                  </w:r>
                </w:p>
              </w:tc>
            </w:tr>
            <w:tr w:rsidR="008A2F57">
              <w:trPr>
                <w:trHeight w:hRule="exact" w:val="545"/>
                <w:jc w:val="center"/>
              </w:trPr>
              <w:tc>
                <w:tcPr>
                  <w:tcW w:w="1140" w:type="dxa"/>
                  <w:vMerge/>
                  <w:vAlign w:val="center"/>
                </w:tcPr>
                <w:p w:rsidR="008A2F57" w:rsidRDefault="008A2F57">
                  <w:pPr>
                    <w:spacing w:line="240" w:lineRule="exact"/>
                    <w:jc w:val="center"/>
                    <w:rPr>
                      <w:szCs w:val="21"/>
                    </w:rPr>
                  </w:pPr>
                </w:p>
              </w:tc>
              <w:tc>
                <w:tcPr>
                  <w:tcW w:w="1363" w:type="dxa"/>
                  <w:vMerge w:val="restart"/>
                  <w:vAlign w:val="center"/>
                </w:tcPr>
                <w:p w:rsidR="008A2F57" w:rsidRDefault="001D413F">
                  <w:pPr>
                    <w:spacing w:line="240" w:lineRule="exact"/>
                    <w:jc w:val="center"/>
                    <w:rPr>
                      <w:rFonts w:hAnsi="宋体"/>
                      <w:szCs w:val="21"/>
                    </w:rPr>
                  </w:pPr>
                  <w:r>
                    <w:rPr>
                      <w:rFonts w:hAnsi="宋体" w:hint="eastAsia"/>
                      <w:szCs w:val="21"/>
                    </w:rPr>
                    <w:t>泄漏辐射</w:t>
                  </w:r>
                </w:p>
              </w:tc>
              <w:tc>
                <w:tcPr>
                  <w:tcW w:w="918" w:type="dxa"/>
                  <w:vAlign w:val="center"/>
                </w:tcPr>
                <w:p w:rsidR="008A2F57" w:rsidRDefault="001D413F">
                  <w:pPr>
                    <w:spacing w:line="240" w:lineRule="exact"/>
                    <w:jc w:val="center"/>
                    <w:rPr>
                      <w:szCs w:val="21"/>
                    </w:rPr>
                  </w:pPr>
                  <w:r>
                    <w:rPr>
                      <w:rFonts w:hint="eastAsia"/>
                      <w:szCs w:val="21"/>
                    </w:rPr>
                    <w:t>3.0</w:t>
                  </w:r>
                </w:p>
              </w:tc>
              <w:tc>
                <w:tcPr>
                  <w:tcW w:w="1262" w:type="dxa"/>
                  <w:vAlign w:val="center"/>
                </w:tcPr>
                <w:p w:rsidR="008A2F57" w:rsidRDefault="001D413F">
                  <w:pPr>
                    <w:spacing w:line="240" w:lineRule="exact"/>
                    <w:rPr>
                      <w:szCs w:val="21"/>
                    </w:rPr>
                  </w:pPr>
                  <w:r>
                    <w:rPr>
                      <w:rFonts w:hint="eastAsia"/>
                      <w:szCs w:val="21"/>
                    </w:rPr>
                    <w:t>7.42</w:t>
                  </w:r>
                  <w:r>
                    <w:rPr>
                      <w:rFonts w:hint="eastAsia"/>
                      <w:szCs w:val="21"/>
                    </w:rPr>
                    <w:t>×</w:t>
                  </w:r>
                  <w:r>
                    <w:rPr>
                      <w:rFonts w:hint="eastAsia"/>
                      <w:szCs w:val="21"/>
                    </w:rPr>
                    <w:t>10</w:t>
                  </w:r>
                  <w:r>
                    <w:rPr>
                      <w:rFonts w:hint="eastAsia"/>
                      <w:szCs w:val="21"/>
                      <w:vertAlign w:val="superscript"/>
                    </w:rPr>
                    <w:t>-8</w:t>
                  </w:r>
                </w:p>
              </w:tc>
              <w:tc>
                <w:tcPr>
                  <w:tcW w:w="1978" w:type="dxa"/>
                  <w:vAlign w:val="center"/>
                </w:tcPr>
                <w:p w:rsidR="008A2F57" w:rsidRDefault="001D413F">
                  <w:pPr>
                    <w:spacing w:line="240" w:lineRule="exact"/>
                    <w:ind w:left="210" w:hangingChars="100" w:hanging="210"/>
                    <w:rPr>
                      <w:szCs w:val="21"/>
                    </w:rPr>
                  </w:pPr>
                  <w:r>
                    <w:rPr>
                      <w:rFonts w:hint="eastAsia"/>
                      <w:szCs w:val="21"/>
                    </w:rPr>
                    <w:t>20mmPb</w:t>
                  </w:r>
                  <w:r>
                    <w:rPr>
                      <w:rFonts w:hint="eastAsia"/>
                      <w:szCs w:val="21"/>
                    </w:rPr>
                    <w:t>（防护门）</w:t>
                  </w:r>
                </w:p>
              </w:tc>
              <w:tc>
                <w:tcPr>
                  <w:tcW w:w="1569" w:type="dxa"/>
                  <w:vAlign w:val="center"/>
                </w:tcPr>
                <w:p w:rsidR="008A2F57" w:rsidRDefault="001D413F">
                  <w:pPr>
                    <w:spacing w:line="240" w:lineRule="exact"/>
                    <w:ind w:firstLineChars="100" w:firstLine="210"/>
                    <w:jc w:val="center"/>
                    <w:rPr>
                      <w:szCs w:val="21"/>
                    </w:rPr>
                  </w:pPr>
                  <w:r>
                    <w:rPr>
                      <w:rFonts w:hint="eastAsia"/>
                      <w:szCs w:val="21"/>
                    </w:rPr>
                    <w:t>2.08</w:t>
                  </w:r>
                  <w:r>
                    <w:rPr>
                      <w:rFonts w:hint="eastAsia"/>
                      <w:szCs w:val="21"/>
                    </w:rPr>
                    <w:t>×</w:t>
                  </w:r>
                  <w:r>
                    <w:rPr>
                      <w:rFonts w:hint="eastAsia"/>
                      <w:szCs w:val="21"/>
                    </w:rPr>
                    <w:t>10</w:t>
                  </w:r>
                  <w:r>
                    <w:rPr>
                      <w:rFonts w:hint="eastAsia"/>
                      <w:szCs w:val="21"/>
                      <w:vertAlign w:val="superscript"/>
                    </w:rPr>
                    <w:t>-</w:t>
                  </w:r>
                  <w:r>
                    <w:rPr>
                      <w:rFonts w:hint="eastAsia"/>
                      <w:szCs w:val="21"/>
                      <w:vertAlign w:val="superscript"/>
                    </w:rPr>
                    <w:t>5</w:t>
                  </w:r>
                </w:p>
              </w:tc>
            </w:tr>
            <w:tr w:rsidR="008A2F57">
              <w:trPr>
                <w:trHeight w:hRule="exact" w:val="545"/>
                <w:jc w:val="center"/>
              </w:trPr>
              <w:tc>
                <w:tcPr>
                  <w:tcW w:w="1140" w:type="dxa"/>
                  <w:vMerge/>
                  <w:vAlign w:val="center"/>
                </w:tcPr>
                <w:p w:rsidR="008A2F57" w:rsidRDefault="008A2F57">
                  <w:pPr>
                    <w:spacing w:line="240" w:lineRule="exact"/>
                    <w:jc w:val="center"/>
                    <w:rPr>
                      <w:szCs w:val="21"/>
                    </w:rPr>
                  </w:pPr>
                </w:p>
              </w:tc>
              <w:tc>
                <w:tcPr>
                  <w:tcW w:w="1363" w:type="dxa"/>
                  <w:vMerge/>
                  <w:vAlign w:val="center"/>
                </w:tcPr>
                <w:p w:rsidR="008A2F57" w:rsidRDefault="008A2F57">
                  <w:pPr>
                    <w:spacing w:line="240" w:lineRule="exact"/>
                    <w:jc w:val="center"/>
                    <w:rPr>
                      <w:rFonts w:hAnsi="宋体"/>
                      <w:szCs w:val="21"/>
                    </w:rPr>
                  </w:pPr>
                </w:p>
              </w:tc>
              <w:tc>
                <w:tcPr>
                  <w:tcW w:w="918" w:type="dxa"/>
                  <w:vAlign w:val="center"/>
                </w:tcPr>
                <w:p w:rsidR="008A2F57" w:rsidRDefault="001D413F">
                  <w:pPr>
                    <w:spacing w:line="240" w:lineRule="exact"/>
                    <w:jc w:val="center"/>
                    <w:rPr>
                      <w:szCs w:val="21"/>
                    </w:rPr>
                  </w:pPr>
                  <w:r>
                    <w:rPr>
                      <w:rFonts w:hint="eastAsia"/>
                      <w:szCs w:val="21"/>
                    </w:rPr>
                    <w:t>3.0</w:t>
                  </w:r>
                </w:p>
              </w:tc>
              <w:tc>
                <w:tcPr>
                  <w:tcW w:w="1262" w:type="dxa"/>
                  <w:vAlign w:val="center"/>
                </w:tcPr>
                <w:p w:rsidR="008A2F57" w:rsidRDefault="001D413F">
                  <w:pPr>
                    <w:spacing w:line="240" w:lineRule="exact"/>
                    <w:rPr>
                      <w:szCs w:val="21"/>
                    </w:rPr>
                  </w:pPr>
                  <w:r>
                    <w:rPr>
                      <w:rFonts w:hint="eastAsia"/>
                      <w:szCs w:val="21"/>
                    </w:rPr>
                    <w:t>9.39</w:t>
                  </w:r>
                  <w:r>
                    <w:rPr>
                      <w:rFonts w:hint="eastAsia"/>
                      <w:szCs w:val="21"/>
                    </w:rPr>
                    <w:t>×</w:t>
                  </w:r>
                  <w:r>
                    <w:rPr>
                      <w:rFonts w:hint="eastAsia"/>
                      <w:szCs w:val="21"/>
                    </w:rPr>
                    <w:t>10</w:t>
                  </w:r>
                  <w:r>
                    <w:rPr>
                      <w:rFonts w:hint="eastAsia"/>
                      <w:szCs w:val="21"/>
                      <w:vertAlign w:val="superscript"/>
                    </w:rPr>
                    <w:t>-9</w:t>
                  </w:r>
                </w:p>
              </w:tc>
              <w:tc>
                <w:tcPr>
                  <w:tcW w:w="1978" w:type="dxa"/>
                  <w:vAlign w:val="center"/>
                </w:tcPr>
                <w:p w:rsidR="008A2F57" w:rsidRDefault="001D413F">
                  <w:pPr>
                    <w:spacing w:line="240" w:lineRule="exact"/>
                    <w:rPr>
                      <w:szCs w:val="21"/>
                    </w:rPr>
                  </w:pPr>
                  <w:r>
                    <w:rPr>
                      <w:rFonts w:hint="eastAsia"/>
                      <w:szCs w:val="21"/>
                    </w:rPr>
                    <w:t>6</w:t>
                  </w:r>
                  <w:r>
                    <w:rPr>
                      <w:rFonts w:hint="eastAsia"/>
                      <w:szCs w:val="21"/>
                    </w:rPr>
                    <w:t>0cm</w:t>
                  </w:r>
                  <w:r>
                    <w:rPr>
                      <w:rFonts w:hint="eastAsia"/>
                      <w:szCs w:val="21"/>
                    </w:rPr>
                    <w:t>混凝土</w:t>
                  </w:r>
                  <w:r>
                    <w:rPr>
                      <w:rFonts w:hint="eastAsia"/>
                      <w:szCs w:val="21"/>
                    </w:rPr>
                    <w:t>（墙体）</w:t>
                  </w:r>
                </w:p>
              </w:tc>
              <w:tc>
                <w:tcPr>
                  <w:tcW w:w="1569" w:type="dxa"/>
                  <w:vAlign w:val="center"/>
                </w:tcPr>
                <w:p w:rsidR="008A2F57" w:rsidRDefault="001D413F">
                  <w:pPr>
                    <w:spacing w:line="240" w:lineRule="exact"/>
                    <w:ind w:firstLineChars="100" w:firstLine="210"/>
                    <w:jc w:val="center"/>
                    <w:rPr>
                      <w:szCs w:val="21"/>
                    </w:rPr>
                  </w:pPr>
                  <w:r>
                    <w:rPr>
                      <w:rFonts w:hint="eastAsia"/>
                      <w:szCs w:val="21"/>
                    </w:rPr>
                    <w:t>2.61</w:t>
                  </w:r>
                  <w:r>
                    <w:rPr>
                      <w:rFonts w:hint="eastAsia"/>
                      <w:szCs w:val="21"/>
                    </w:rPr>
                    <w:t>×</w:t>
                  </w:r>
                  <w:r>
                    <w:rPr>
                      <w:rFonts w:hint="eastAsia"/>
                      <w:szCs w:val="21"/>
                    </w:rPr>
                    <w:t>10</w:t>
                  </w:r>
                  <w:r>
                    <w:rPr>
                      <w:rFonts w:hint="eastAsia"/>
                      <w:szCs w:val="21"/>
                      <w:vertAlign w:val="superscript"/>
                    </w:rPr>
                    <w:t>-6</w:t>
                  </w:r>
                </w:p>
              </w:tc>
            </w:tr>
            <w:tr w:rsidR="008A2F57">
              <w:trPr>
                <w:trHeight w:hRule="exact" w:val="545"/>
                <w:jc w:val="center"/>
              </w:trPr>
              <w:tc>
                <w:tcPr>
                  <w:tcW w:w="1140" w:type="dxa"/>
                  <w:vMerge/>
                  <w:vAlign w:val="center"/>
                </w:tcPr>
                <w:p w:rsidR="008A2F57" w:rsidRDefault="008A2F57">
                  <w:pPr>
                    <w:spacing w:line="240" w:lineRule="exact"/>
                    <w:jc w:val="center"/>
                    <w:rPr>
                      <w:szCs w:val="21"/>
                    </w:rPr>
                  </w:pPr>
                </w:p>
              </w:tc>
              <w:tc>
                <w:tcPr>
                  <w:tcW w:w="1363" w:type="dxa"/>
                  <w:vMerge w:val="restart"/>
                  <w:vAlign w:val="center"/>
                </w:tcPr>
                <w:p w:rsidR="008A2F57" w:rsidRDefault="001D413F">
                  <w:pPr>
                    <w:spacing w:line="240" w:lineRule="exact"/>
                    <w:jc w:val="center"/>
                    <w:rPr>
                      <w:rFonts w:hAnsi="宋体"/>
                      <w:szCs w:val="21"/>
                    </w:rPr>
                  </w:pPr>
                  <w:r>
                    <w:rPr>
                      <w:rFonts w:hAnsi="宋体" w:hint="eastAsia"/>
                      <w:szCs w:val="21"/>
                    </w:rPr>
                    <w:t>散射辐射</w:t>
                  </w:r>
                </w:p>
              </w:tc>
              <w:tc>
                <w:tcPr>
                  <w:tcW w:w="918" w:type="dxa"/>
                  <w:vAlign w:val="center"/>
                </w:tcPr>
                <w:p w:rsidR="008A2F57" w:rsidRDefault="001D413F">
                  <w:pPr>
                    <w:spacing w:line="240" w:lineRule="exact"/>
                    <w:jc w:val="center"/>
                    <w:rPr>
                      <w:szCs w:val="21"/>
                    </w:rPr>
                  </w:pPr>
                  <w:r>
                    <w:rPr>
                      <w:rFonts w:hint="eastAsia"/>
                      <w:szCs w:val="21"/>
                    </w:rPr>
                    <w:t>3.0</w:t>
                  </w:r>
                </w:p>
              </w:tc>
              <w:tc>
                <w:tcPr>
                  <w:tcW w:w="1262" w:type="dxa"/>
                  <w:vAlign w:val="center"/>
                </w:tcPr>
                <w:p w:rsidR="008A2F57" w:rsidRDefault="001D413F">
                  <w:pPr>
                    <w:spacing w:line="240" w:lineRule="exact"/>
                    <w:rPr>
                      <w:szCs w:val="21"/>
                    </w:rPr>
                  </w:pPr>
                  <w:r>
                    <w:rPr>
                      <w:rFonts w:hint="eastAsia"/>
                      <w:szCs w:val="21"/>
                    </w:rPr>
                    <w:t>5.01</w:t>
                  </w:r>
                  <w:r>
                    <w:rPr>
                      <w:rFonts w:hint="eastAsia"/>
                      <w:szCs w:val="21"/>
                    </w:rPr>
                    <w:t>×</w:t>
                  </w:r>
                  <w:r>
                    <w:rPr>
                      <w:rFonts w:hint="eastAsia"/>
                      <w:szCs w:val="21"/>
                    </w:rPr>
                    <w:t>10</w:t>
                  </w:r>
                  <w:r>
                    <w:rPr>
                      <w:rFonts w:hint="eastAsia"/>
                      <w:szCs w:val="21"/>
                      <w:vertAlign w:val="superscript"/>
                    </w:rPr>
                    <w:t>-1</w:t>
                  </w:r>
                  <w:r>
                    <w:rPr>
                      <w:rFonts w:hint="eastAsia"/>
                      <w:szCs w:val="21"/>
                      <w:vertAlign w:val="superscript"/>
                    </w:rPr>
                    <w:t>5</w:t>
                  </w:r>
                </w:p>
              </w:tc>
              <w:tc>
                <w:tcPr>
                  <w:tcW w:w="1978" w:type="dxa"/>
                  <w:vAlign w:val="center"/>
                </w:tcPr>
                <w:p w:rsidR="008A2F57" w:rsidRDefault="001D413F">
                  <w:pPr>
                    <w:spacing w:line="240" w:lineRule="exact"/>
                    <w:ind w:left="210" w:hangingChars="100" w:hanging="210"/>
                    <w:rPr>
                      <w:szCs w:val="21"/>
                    </w:rPr>
                  </w:pPr>
                  <w:r>
                    <w:rPr>
                      <w:rFonts w:hint="eastAsia"/>
                      <w:szCs w:val="21"/>
                    </w:rPr>
                    <w:t>20mmPb</w:t>
                  </w:r>
                  <w:r>
                    <w:rPr>
                      <w:rFonts w:hint="eastAsia"/>
                      <w:szCs w:val="21"/>
                    </w:rPr>
                    <w:t>（防护门）</w:t>
                  </w:r>
                </w:p>
              </w:tc>
              <w:tc>
                <w:tcPr>
                  <w:tcW w:w="1569" w:type="dxa"/>
                  <w:vAlign w:val="center"/>
                </w:tcPr>
                <w:p w:rsidR="008A2F57" w:rsidRDefault="001D413F">
                  <w:pPr>
                    <w:spacing w:line="240" w:lineRule="exact"/>
                    <w:ind w:firstLineChars="100" w:firstLine="210"/>
                    <w:jc w:val="center"/>
                    <w:rPr>
                      <w:szCs w:val="21"/>
                    </w:rPr>
                  </w:pPr>
                  <w:r>
                    <w:rPr>
                      <w:rFonts w:hint="eastAsia"/>
                      <w:szCs w:val="21"/>
                    </w:rPr>
                    <w:t>1.60</w:t>
                  </w:r>
                  <w:r>
                    <w:rPr>
                      <w:rFonts w:hint="eastAsia"/>
                      <w:szCs w:val="21"/>
                    </w:rPr>
                    <w:t>×</w:t>
                  </w:r>
                  <w:r>
                    <w:rPr>
                      <w:rFonts w:hint="eastAsia"/>
                      <w:szCs w:val="21"/>
                    </w:rPr>
                    <w:t>10</w:t>
                  </w:r>
                  <w:r>
                    <w:rPr>
                      <w:rFonts w:hint="eastAsia"/>
                      <w:szCs w:val="21"/>
                      <w:vertAlign w:val="superscript"/>
                    </w:rPr>
                    <w:t>-7</w:t>
                  </w:r>
                </w:p>
              </w:tc>
            </w:tr>
            <w:tr w:rsidR="008A2F57">
              <w:trPr>
                <w:trHeight w:hRule="exact" w:val="545"/>
                <w:jc w:val="center"/>
              </w:trPr>
              <w:tc>
                <w:tcPr>
                  <w:tcW w:w="1140" w:type="dxa"/>
                  <w:vMerge/>
                  <w:tcBorders>
                    <w:bottom w:val="single" w:sz="12" w:space="0" w:color="auto"/>
                  </w:tcBorders>
                  <w:vAlign w:val="center"/>
                </w:tcPr>
                <w:p w:rsidR="008A2F57" w:rsidRDefault="008A2F57">
                  <w:pPr>
                    <w:spacing w:line="240" w:lineRule="exact"/>
                    <w:jc w:val="center"/>
                    <w:rPr>
                      <w:szCs w:val="21"/>
                    </w:rPr>
                  </w:pPr>
                </w:p>
              </w:tc>
              <w:tc>
                <w:tcPr>
                  <w:tcW w:w="1363" w:type="dxa"/>
                  <w:vMerge/>
                  <w:tcBorders>
                    <w:bottom w:val="single" w:sz="12" w:space="0" w:color="auto"/>
                  </w:tcBorders>
                  <w:vAlign w:val="center"/>
                </w:tcPr>
                <w:p w:rsidR="008A2F57" w:rsidRDefault="008A2F57">
                  <w:pPr>
                    <w:spacing w:line="240" w:lineRule="exact"/>
                    <w:jc w:val="center"/>
                    <w:rPr>
                      <w:rFonts w:hAnsi="宋体"/>
                      <w:szCs w:val="21"/>
                    </w:rPr>
                  </w:pPr>
                </w:p>
              </w:tc>
              <w:tc>
                <w:tcPr>
                  <w:tcW w:w="918" w:type="dxa"/>
                  <w:tcBorders>
                    <w:bottom w:val="single" w:sz="12" w:space="0" w:color="auto"/>
                  </w:tcBorders>
                  <w:vAlign w:val="center"/>
                </w:tcPr>
                <w:p w:rsidR="008A2F57" w:rsidRDefault="001D413F">
                  <w:pPr>
                    <w:spacing w:line="240" w:lineRule="exact"/>
                    <w:jc w:val="center"/>
                    <w:rPr>
                      <w:szCs w:val="21"/>
                    </w:rPr>
                  </w:pPr>
                  <w:r>
                    <w:rPr>
                      <w:rFonts w:hint="eastAsia"/>
                      <w:szCs w:val="21"/>
                    </w:rPr>
                    <w:t>3.0</w:t>
                  </w:r>
                </w:p>
              </w:tc>
              <w:tc>
                <w:tcPr>
                  <w:tcW w:w="1262" w:type="dxa"/>
                  <w:tcBorders>
                    <w:bottom w:val="single" w:sz="12" w:space="0" w:color="auto"/>
                  </w:tcBorders>
                  <w:vAlign w:val="center"/>
                </w:tcPr>
                <w:p w:rsidR="008A2F57" w:rsidRDefault="001D413F">
                  <w:pPr>
                    <w:spacing w:line="240" w:lineRule="exact"/>
                    <w:rPr>
                      <w:szCs w:val="21"/>
                    </w:rPr>
                  </w:pPr>
                  <w:r>
                    <w:rPr>
                      <w:rFonts w:hint="eastAsia"/>
                      <w:szCs w:val="21"/>
                    </w:rPr>
                    <w:t>1.07</w:t>
                  </w:r>
                  <w:r>
                    <w:rPr>
                      <w:rFonts w:hint="eastAsia"/>
                      <w:szCs w:val="21"/>
                    </w:rPr>
                    <w:t>×</w:t>
                  </w:r>
                  <w:r>
                    <w:rPr>
                      <w:rFonts w:hint="eastAsia"/>
                      <w:szCs w:val="21"/>
                    </w:rPr>
                    <w:t>10</w:t>
                  </w:r>
                  <w:r>
                    <w:rPr>
                      <w:rFonts w:hint="eastAsia"/>
                      <w:szCs w:val="21"/>
                      <w:vertAlign w:val="superscript"/>
                    </w:rPr>
                    <w:t>-</w:t>
                  </w:r>
                  <w:r>
                    <w:rPr>
                      <w:rFonts w:hint="eastAsia"/>
                      <w:szCs w:val="21"/>
                      <w:vertAlign w:val="superscript"/>
                    </w:rPr>
                    <w:t>7</w:t>
                  </w:r>
                </w:p>
              </w:tc>
              <w:tc>
                <w:tcPr>
                  <w:tcW w:w="1978" w:type="dxa"/>
                  <w:tcBorders>
                    <w:bottom w:val="single" w:sz="12" w:space="0" w:color="auto"/>
                  </w:tcBorders>
                  <w:vAlign w:val="center"/>
                </w:tcPr>
                <w:p w:rsidR="008A2F57" w:rsidRDefault="001D413F">
                  <w:pPr>
                    <w:spacing w:line="240" w:lineRule="exact"/>
                    <w:rPr>
                      <w:szCs w:val="21"/>
                    </w:rPr>
                  </w:pPr>
                  <w:r>
                    <w:rPr>
                      <w:rFonts w:hint="eastAsia"/>
                      <w:szCs w:val="21"/>
                    </w:rPr>
                    <w:t>6</w:t>
                  </w:r>
                  <w:r>
                    <w:rPr>
                      <w:rFonts w:hint="eastAsia"/>
                      <w:szCs w:val="21"/>
                    </w:rPr>
                    <w:t>0cm</w:t>
                  </w:r>
                  <w:r>
                    <w:rPr>
                      <w:rFonts w:hint="eastAsia"/>
                      <w:szCs w:val="21"/>
                    </w:rPr>
                    <w:t>混凝土</w:t>
                  </w:r>
                  <w:r>
                    <w:rPr>
                      <w:rFonts w:hint="eastAsia"/>
                      <w:szCs w:val="21"/>
                    </w:rPr>
                    <w:t>（墙体）</w:t>
                  </w:r>
                </w:p>
              </w:tc>
              <w:tc>
                <w:tcPr>
                  <w:tcW w:w="1569" w:type="dxa"/>
                  <w:tcBorders>
                    <w:bottom w:val="single" w:sz="12" w:space="0" w:color="auto"/>
                  </w:tcBorders>
                  <w:vAlign w:val="center"/>
                </w:tcPr>
                <w:p w:rsidR="008A2F57" w:rsidRDefault="001D413F">
                  <w:pPr>
                    <w:spacing w:line="240" w:lineRule="exact"/>
                    <w:ind w:firstLineChars="100" w:firstLine="210"/>
                    <w:jc w:val="center"/>
                    <w:rPr>
                      <w:szCs w:val="21"/>
                    </w:rPr>
                  </w:pPr>
                  <w:r>
                    <w:rPr>
                      <w:rFonts w:hint="eastAsia"/>
                      <w:szCs w:val="21"/>
                    </w:rPr>
                    <w:t>6.37</w:t>
                  </w:r>
                  <w:r>
                    <w:rPr>
                      <w:rFonts w:hint="eastAsia"/>
                      <w:szCs w:val="21"/>
                    </w:rPr>
                    <w:t>×</w:t>
                  </w:r>
                  <w:r>
                    <w:rPr>
                      <w:rFonts w:hint="eastAsia"/>
                      <w:szCs w:val="21"/>
                    </w:rPr>
                    <w:t>10</w:t>
                  </w:r>
                  <w:r>
                    <w:rPr>
                      <w:rFonts w:hint="eastAsia"/>
                      <w:szCs w:val="21"/>
                      <w:vertAlign w:val="superscript"/>
                    </w:rPr>
                    <w:t>-5</w:t>
                  </w:r>
                </w:p>
              </w:tc>
            </w:tr>
          </w:tbl>
          <w:p w:rsidR="008A2F57" w:rsidRDefault="001D413F">
            <w:pPr>
              <w:pStyle w:val="2"/>
              <w:spacing w:before="0" w:after="0" w:line="240" w:lineRule="auto"/>
              <w:ind w:firstLineChars="150" w:firstLine="315"/>
              <w:rPr>
                <w:rFonts w:ascii="Times New Roman" w:eastAsia="宋体" w:hAnsi="Times New Roman"/>
                <w:b w:val="0"/>
                <w:i/>
                <w:sz w:val="21"/>
                <w:szCs w:val="21"/>
              </w:rPr>
            </w:pPr>
            <w:r>
              <w:rPr>
                <w:rFonts w:ascii="Times New Roman" w:eastAsia="宋体" w:hAnsi="Times New Roman"/>
                <w:b w:val="0"/>
                <w:i/>
                <w:sz w:val="21"/>
                <w:szCs w:val="21"/>
              </w:rPr>
              <w:t>注：计算结果未包括天然辐射环境本底</w:t>
            </w:r>
          </w:p>
          <w:p w:rsidR="008A2F57" w:rsidRDefault="008A2F57">
            <w:pPr>
              <w:ind w:firstLine="480"/>
              <w:rPr>
                <w:sz w:val="24"/>
              </w:rPr>
            </w:pP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据表</w:t>
            </w:r>
            <w:r>
              <w:rPr>
                <w:rFonts w:asciiTheme="minorEastAsia" w:eastAsiaTheme="minorEastAsia" w:hAnsiTheme="minorEastAsia" w:cstheme="minorEastAsia" w:hint="eastAsia"/>
                <w:sz w:val="24"/>
              </w:rPr>
              <w:t>11.2-2</w:t>
            </w:r>
            <w:r>
              <w:rPr>
                <w:rFonts w:asciiTheme="minorEastAsia" w:eastAsiaTheme="minorEastAsia" w:hAnsiTheme="minorEastAsia" w:cstheme="minorEastAsia" w:hint="eastAsia"/>
                <w:sz w:val="24"/>
              </w:rPr>
              <w:t>探伤室屏蔽体防治效果计算结果表明，探伤室设计的屏蔽厚度可以满足辐射安全防护的要求；拟建</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射线探伤装置正常运行工况下，其主射束</w:t>
            </w:r>
            <w:r>
              <w:rPr>
                <w:rFonts w:asciiTheme="minorEastAsia" w:eastAsiaTheme="minorEastAsia" w:hAnsiTheme="minorEastAsia" w:cstheme="minorEastAsia" w:hint="eastAsia"/>
                <w:sz w:val="24"/>
              </w:rPr>
              <w:t>在</w:t>
            </w:r>
            <w:r>
              <w:rPr>
                <w:rFonts w:asciiTheme="minorEastAsia" w:eastAsiaTheme="minorEastAsia" w:hAnsiTheme="minorEastAsia" w:cstheme="minorEastAsia" w:hint="eastAsia"/>
                <w:sz w:val="24"/>
              </w:rPr>
              <w:t>屏蔽体外表面</w:t>
            </w:r>
            <w:r>
              <w:rPr>
                <w:rFonts w:asciiTheme="minorEastAsia" w:eastAsiaTheme="minorEastAsia" w:hAnsiTheme="minorEastAsia" w:cstheme="minorEastAsia" w:hint="eastAsia"/>
                <w:sz w:val="24"/>
              </w:rPr>
              <w:t>30cm</w:t>
            </w:r>
            <w:r>
              <w:rPr>
                <w:rFonts w:asciiTheme="minorEastAsia" w:eastAsiaTheme="minorEastAsia" w:hAnsiTheme="minorEastAsia" w:cstheme="minorEastAsia" w:hint="eastAsia"/>
                <w:sz w:val="24"/>
              </w:rPr>
              <w:t>处的最大</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γ辐射剂量率为</w:t>
            </w:r>
            <w:r>
              <w:rPr>
                <w:rFonts w:asciiTheme="minorEastAsia" w:eastAsiaTheme="minorEastAsia" w:hAnsiTheme="minorEastAsia" w:cstheme="minorEastAsia" w:hint="eastAsia"/>
                <w:sz w:val="24"/>
              </w:rPr>
              <w:t>0.59</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，混凝土屏蔽体外表面</w:t>
            </w:r>
            <w:r>
              <w:rPr>
                <w:rFonts w:asciiTheme="minorEastAsia" w:eastAsiaTheme="minorEastAsia" w:hAnsiTheme="minorEastAsia" w:cstheme="minorEastAsia" w:hint="eastAsia"/>
                <w:sz w:val="24"/>
              </w:rPr>
              <w:t>30cm</w:t>
            </w:r>
            <w:r>
              <w:rPr>
                <w:rFonts w:asciiTheme="minorEastAsia" w:eastAsiaTheme="minorEastAsia" w:hAnsiTheme="minorEastAsia" w:cstheme="minorEastAsia" w:hint="eastAsia"/>
                <w:sz w:val="24"/>
              </w:rPr>
              <w:t>处的最大</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γ辐射剂量率为</w:t>
            </w:r>
            <w:r>
              <w:rPr>
                <w:rFonts w:asciiTheme="minorEastAsia" w:eastAsiaTheme="minorEastAsia" w:hAnsiTheme="minorEastAsia" w:cstheme="minorEastAsia" w:hint="eastAsia"/>
                <w:sz w:val="24"/>
              </w:rPr>
              <w:t>0.98</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，符合《工业</w:t>
            </w:r>
            <w:r>
              <w:rPr>
                <w:rFonts w:asciiTheme="minorEastAsia" w:eastAsiaTheme="minorEastAsia" w:hAnsiTheme="minorEastAsia" w:cstheme="minorEastAsia" w:hint="eastAsia"/>
                <w:sz w:val="24"/>
              </w:rPr>
              <w:t xml:space="preserve"> X</w:t>
            </w:r>
            <w:r>
              <w:rPr>
                <w:rFonts w:asciiTheme="minorEastAsia" w:eastAsiaTheme="minorEastAsia" w:hAnsiTheme="minorEastAsia" w:cstheme="minorEastAsia" w:hint="eastAsia"/>
                <w:sz w:val="24"/>
              </w:rPr>
              <w:t>射线探伤放射</w:t>
            </w:r>
            <w:r>
              <w:rPr>
                <w:rFonts w:asciiTheme="minorEastAsia" w:eastAsiaTheme="minorEastAsia" w:hAnsiTheme="minorEastAsia" w:cstheme="minorEastAsia" w:hint="eastAsia"/>
                <w:sz w:val="24"/>
              </w:rPr>
              <w:lastRenderedPageBreak/>
              <w:t>卫生防护标准》（</w:t>
            </w:r>
            <w:r>
              <w:rPr>
                <w:rFonts w:asciiTheme="minorEastAsia" w:eastAsiaTheme="minorEastAsia" w:hAnsiTheme="minorEastAsia" w:cstheme="minorEastAsia" w:hint="eastAsia"/>
                <w:sz w:val="24"/>
              </w:rPr>
              <w:t>GBZ117-2015</w:t>
            </w:r>
            <w:r>
              <w:rPr>
                <w:rFonts w:asciiTheme="minorEastAsia" w:eastAsiaTheme="minorEastAsia" w:hAnsiTheme="minorEastAsia" w:cstheme="minorEastAsia" w:hint="eastAsia"/>
                <w:sz w:val="24"/>
              </w:rPr>
              <w:t>）标准规定的限值（</w:t>
            </w:r>
            <w:r>
              <w:rPr>
                <w:rFonts w:asciiTheme="minorEastAsia" w:eastAsiaTheme="minorEastAsia" w:hAnsiTheme="minorEastAsia" w:cstheme="minorEastAsia" w:hint="eastAsia"/>
                <w:sz w:val="24"/>
              </w:rPr>
              <w:t>2.5µGy/h</w:t>
            </w:r>
            <w:r>
              <w:rPr>
                <w:rFonts w:asciiTheme="minorEastAsia" w:eastAsiaTheme="minorEastAsia" w:hAnsiTheme="minorEastAsia" w:cstheme="minorEastAsia" w:hint="eastAsia"/>
                <w:sz w:val="24"/>
              </w:rPr>
              <w:t>）要求。</w:t>
            </w:r>
          </w:p>
          <w:p w:rsidR="008A2F57" w:rsidRDefault="001D413F">
            <w:pPr>
              <w:spacing w:line="360" w:lineRule="auto"/>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11.3</w:t>
            </w:r>
            <w:r>
              <w:rPr>
                <w:rFonts w:asciiTheme="minorEastAsia" w:eastAsiaTheme="minorEastAsia" w:hAnsiTheme="minorEastAsia" w:cstheme="minorEastAsia" w:hint="eastAsia"/>
                <w:sz w:val="24"/>
                <w:szCs w:val="28"/>
              </w:rPr>
              <w:t>剂量估算</w:t>
            </w:r>
          </w:p>
          <w:p w:rsidR="008A2F57" w:rsidRDefault="001D413F">
            <w:pPr>
              <w:spacing w:line="360" w:lineRule="auto"/>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11.3.1</w:t>
            </w:r>
            <w:r>
              <w:rPr>
                <w:rFonts w:asciiTheme="minorEastAsia" w:eastAsiaTheme="minorEastAsia" w:hAnsiTheme="minorEastAsia" w:cstheme="minorEastAsia" w:hint="eastAsia"/>
                <w:sz w:val="24"/>
                <w:szCs w:val="28"/>
              </w:rPr>
              <w:t>操作人员剂量估算</w:t>
            </w:r>
          </w:p>
          <w:p w:rsidR="008A2F57" w:rsidRDefault="001D413F">
            <w:pPr>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据公司提供：</w:t>
            </w:r>
            <w:r>
              <w:rPr>
                <w:rFonts w:asciiTheme="minorEastAsia" w:eastAsiaTheme="minorEastAsia" w:hAnsiTheme="minorEastAsia" w:cstheme="minorEastAsia" w:hint="eastAsia"/>
                <w:sz w:val="24"/>
                <w:lang w:val="en-GB"/>
              </w:rPr>
              <w:t>公司拟建</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w:t>
            </w:r>
            <w:r>
              <w:rPr>
                <w:rFonts w:asciiTheme="minorEastAsia" w:eastAsiaTheme="minorEastAsia" w:hAnsiTheme="minorEastAsia" w:cstheme="minorEastAsia" w:hint="eastAsia"/>
                <w:sz w:val="24"/>
                <w:lang w:val="en-GB"/>
              </w:rPr>
              <w:t>探伤装置主要为产品质量的检测，</w:t>
            </w:r>
            <w:r>
              <w:rPr>
                <w:rFonts w:ascii="宋体" w:hAnsi="宋体" w:hint="eastAsia"/>
                <w:sz w:val="24"/>
              </w:rPr>
              <w:t>年拍片量</w:t>
            </w:r>
            <w:r>
              <w:rPr>
                <w:rFonts w:ascii="宋体" w:hAnsi="宋体" w:hint="eastAsia"/>
                <w:sz w:val="24"/>
              </w:rPr>
              <w:t>按</w:t>
            </w:r>
            <w:r>
              <w:rPr>
                <w:rFonts w:ascii="宋体" w:hAnsi="宋体" w:hint="eastAsia"/>
                <w:sz w:val="24"/>
              </w:rPr>
              <w:t>10000</w:t>
            </w:r>
            <w:r>
              <w:rPr>
                <w:rFonts w:ascii="宋体" w:hAnsi="宋体" w:hint="eastAsia"/>
                <w:sz w:val="24"/>
              </w:rPr>
              <w:t>张</w:t>
            </w:r>
            <w:r>
              <w:rPr>
                <w:rFonts w:ascii="宋体" w:hAnsi="宋体" w:hint="eastAsia"/>
                <w:sz w:val="24"/>
              </w:rPr>
              <w:t>计，每张片的照射时间按</w:t>
            </w:r>
            <w:r>
              <w:rPr>
                <w:rFonts w:ascii="宋体" w:hAnsi="宋体" w:hint="eastAsia"/>
                <w:sz w:val="24"/>
              </w:rPr>
              <w:t>5min</w:t>
            </w:r>
            <w:r>
              <w:rPr>
                <w:rFonts w:ascii="宋体" w:hAnsi="宋体" w:hint="eastAsia"/>
                <w:sz w:val="24"/>
              </w:rPr>
              <w:t>计，</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透照</w:t>
            </w:r>
            <w:r>
              <w:rPr>
                <w:rFonts w:asciiTheme="minorEastAsia" w:eastAsiaTheme="minorEastAsia" w:hAnsiTheme="minorEastAsia" w:cstheme="minorEastAsia" w:hint="eastAsia"/>
                <w:sz w:val="24"/>
              </w:rPr>
              <w:t>时间</w:t>
            </w:r>
            <w:r>
              <w:rPr>
                <w:rFonts w:asciiTheme="minorEastAsia" w:eastAsiaTheme="minorEastAsia" w:hAnsiTheme="minorEastAsia" w:cstheme="minorEastAsia" w:hint="eastAsia"/>
                <w:sz w:val="24"/>
              </w:rPr>
              <w:t>预计在</w:t>
            </w:r>
            <w:r>
              <w:rPr>
                <w:rFonts w:asciiTheme="minorEastAsia" w:eastAsiaTheme="minorEastAsia" w:hAnsiTheme="minorEastAsia" w:cstheme="minorEastAsia" w:hint="eastAsia"/>
                <w:sz w:val="24"/>
              </w:rPr>
              <w:t>833.3</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。探伤操作人员在</w:t>
            </w:r>
            <w:r>
              <w:rPr>
                <w:rFonts w:asciiTheme="minorEastAsia" w:eastAsiaTheme="minorEastAsia" w:hAnsiTheme="minorEastAsia" w:cstheme="minorEastAsia" w:hint="eastAsia"/>
                <w:sz w:val="24"/>
              </w:rPr>
              <w:t>操作室的</w:t>
            </w:r>
            <w:r>
              <w:rPr>
                <w:rFonts w:asciiTheme="minorEastAsia" w:eastAsiaTheme="minorEastAsia" w:hAnsiTheme="minorEastAsia" w:cstheme="minorEastAsia" w:hint="eastAsia"/>
                <w:sz w:val="24"/>
              </w:rPr>
              <w:t>操作台进行操作，探伤室屏蔽体外</w:t>
            </w:r>
            <w:r>
              <w:rPr>
                <w:rFonts w:asciiTheme="minorEastAsia" w:eastAsiaTheme="minorEastAsia" w:hAnsiTheme="minorEastAsia" w:cstheme="minorEastAsia" w:hint="eastAsia"/>
                <w:sz w:val="24"/>
              </w:rPr>
              <w:t>30cm</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γ</w:t>
            </w:r>
            <w:r>
              <w:rPr>
                <w:rFonts w:asciiTheme="minorEastAsia" w:eastAsiaTheme="minorEastAsia" w:hAnsiTheme="minorEastAsia" w:cstheme="minorEastAsia" w:hint="eastAsia"/>
                <w:sz w:val="24"/>
                <w:lang w:val="en-GB"/>
              </w:rPr>
              <w:t>辐射剂量率按理论计算的最大值</w:t>
            </w:r>
            <w:r>
              <w:rPr>
                <w:rFonts w:asciiTheme="minorEastAsia" w:eastAsiaTheme="minorEastAsia" w:hAnsiTheme="minorEastAsia" w:cstheme="minorEastAsia" w:hint="eastAsia"/>
                <w:sz w:val="24"/>
              </w:rPr>
              <w:t>0.98</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（扣除环境本底值</w:t>
            </w:r>
            <w:r>
              <w:rPr>
                <w:rFonts w:asciiTheme="minorEastAsia" w:eastAsiaTheme="minorEastAsia" w:hAnsiTheme="minorEastAsia" w:cstheme="minorEastAsia" w:hint="eastAsia"/>
                <w:sz w:val="24"/>
              </w:rPr>
              <w:t>0.1</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，为</w:t>
            </w:r>
            <w:r>
              <w:rPr>
                <w:rFonts w:asciiTheme="minorEastAsia" w:eastAsiaTheme="minorEastAsia" w:hAnsiTheme="minorEastAsia" w:cstheme="minorEastAsia" w:hint="eastAsia"/>
                <w:sz w:val="24"/>
              </w:rPr>
              <w:t>0.88</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保守考虑。</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估算模式采用</w:t>
            </w:r>
            <w:r>
              <w:rPr>
                <w:rFonts w:asciiTheme="minorEastAsia" w:eastAsiaTheme="minorEastAsia" w:hAnsiTheme="minorEastAsia" w:cstheme="minorEastAsia" w:hint="eastAsia"/>
                <w:sz w:val="24"/>
              </w:rPr>
              <w:t>UNSCEAR-1982</w:t>
            </w:r>
            <w:r>
              <w:rPr>
                <w:rFonts w:asciiTheme="minorEastAsia" w:eastAsiaTheme="minorEastAsia" w:hAnsiTheme="minorEastAsia" w:cstheme="minorEastAsia" w:hint="eastAsia"/>
                <w:sz w:val="24"/>
              </w:rPr>
              <w:t>年报告中提出的模式进行估算。</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估算模式如下：</w:t>
            </w:r>
          </w:p>
          <w:p w:rsidR="008A2F57" w:rsidRDefault="001D413F">
            <w:pPr>
              <w:spacing w:line="360" w:lineRule="auto"/>
              <w:ind w:firstLineChars="900" w:firstLine="21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vertAlign w:val="subscript"/>
              </w:rPr>
              <w:t>γ</w:t>
            </w: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vertAlign w:val="subscript"/>
              </w:rPr>
              <w:t>γ</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vertAlign w:val="superscript"/>
              </w:rPr>
              <w:t>-6</w:t>
            </w:r>
            <w:r>
              <w:rPr>
                <w:rFonts w:asciiTheme="minorEastAsia" w:eastAsiaTheme="minorEastAsia" w:hAnsiTheme="minorEastAsia" w:cstheme="minorEastAsia" w:hint="eastAsia"/>
                <w:sz w:val="24"/>
              </w:rPr>
              <w:t>(</w:t>
            </w:r>
            <w:proofErr w:type="spellStart"/>
            <w:r>
              <w:rPr>
                <w:rFonts w:asciiTheme="minorEastAsia" w:eastAsiaTheme="minorEastAsia" w:hAnsiTheme="minorEastAsia" w:cstheme="minorEastAsia" w:hint="eastAsia"/>
                <w:sz w:val="24"/>
              </w:rPr>
              <w:t>mSv</w:t>
            </w:r>
            <w:proofErr w:type="spellEnd"/>
            <w:r>
              <w:rPr>
                <w:rFonts w:asciiTheme="minorEastAsia" w:eastAsiaTheme="minorEastAsia" w:hAnsiTheme="minorEastAsia" w:cstheme="minorEastAsia" w:hint="eastAsia"/>
                <w:sz w:val="24"/>
              </w:rPr>
              <w:t>)</w:t>
            </w:r>
          </w:p>
          <w:p w:rsidR="008A2F57" w:rsidRDefault="001D413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vertAlign w:val="subscript"/>
              </w:rPr>
              <w:t>γ</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－γ辐射外照射人均年有效剂量当量，</w:t>
            </w:r>
            <w:proofErr w:type="spellStart"/>
            <w:r>
              <w:rPr>
                <w:rFonts w:asciiTheme="minorEastAsia" w:eastAsiaTheme="minorEastAsia" w:hAnsiTheme="minorEastAsia" w:cstheme="minorEastAsia" w:hint="eastAsia"/>
                <w:sz w:val="24"/>
              </w:rPr>
              <w:t>mSv</w:t>
            </w:r>
            <w:proofErr w:type="spellEnd"/>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vertAlign w:val="subscript"/>
              </w:rPr>
              <w:t>γ</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－γ辐射剂量率，</w:t>
            </w:r>
            <w:proofErr w:type="spellStart"/>
            <w:r>
              <w:rPr>
                <w:rFonts w:asciiTheme="minorEastAsia" w:eastAsiaTheme="minorEastAsia" w:hAnsiTheme="minorEastAsia" w:cstheme="minorEastAsia" w:hint="eastAsia"/>
                <w:sz w:val="24"/>
              </w:rPr>
              <w:t>nGy</w:t>
            </w:r>
            <w:proofErr w:type="spellEnd"/>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880</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T--</w:t>
            </w:r>
            <w:r>
              <w:rPr>
                <w:rFonts w:asciiTheme="minorEastAsia" w:eastAsiaTheme="minorEastAsia" w:hAnsiTheme="minorEastAsia" w:cstheme="minorEastAsia" w:hint="eastAsia"/>
                <w:sz w:val="24"/>
              </w:rPr>
              <w:t>年工作时间，</w:t>
            </w:r>
            <w:r>
              <w:rPr>
                <w:rFonts w:asciiTheme="minorEastAsia" w:eastAsiaTheme="minorEastAsia" w:hAnsiTheme="minorEastAsia" w:cstheme="minorEastAsia" w:hint="eastAsia"/>
                <w:sz w:val="24"/>
              </w:rPr>
              <w:t>h</w:t>
            </w:r>
            <w:r>
              <w:rPr>
                <w:rFonts w:asciiTheme="minorEastAsia" w:eastAsiaTheme="minorEastAsia" w:hAnsiTheme="minorEastAsia" w:cstheme="minorEastAsia" w:hint="eastAsia"/>
                <w:sz w:val="24"/>
              </w:rPr>
              <w:t>,833.3</w:t>
            </w:r>
            <w:r>
              <w:rPr>
                <w:rFonts w:asciiTheme="minorEastAsia" w:eastAsiaTheme="minorEastAsia" w:hAnsiTheme="minorEastAsia" w:cstheme="minorEastAsia" w:hint="eastAsia"/>
                <w:sz w:val="24"/>
              </w:rPr>
              <w:t>；</w:t>
            </w:r>
          </w:p>
          <w:p w:rsidR="008A2F57" w:rsidRDefault="001D413F">
            <w:pPr>
              <w:spacing w:line="360" w:lineRule="auto"/>
              <w:ind w:firstLineChars="500" w:firstLine="12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剂量转换因子，取值</w:t>
            </w:r>
            <w:r>
              <w:rPr>
                <w:rFonts w:asciiTheme="minorEastAsia" w:eastAsiaTheme="minorEastAsia" w:hAnsiTheme="minorEastAsia" w:cstheme="minorEastAsia" w:hint="eastAsia"/>
                <w:sz w:val="24"/>
              </w:rPr>
              <w:t>1Sv/</w:t>
            </w:r>
            <w:proofErr w:type="spellStart"/>
            <w:r>
              <w:rPr>
                <w:rFonts w:asciiTheme="minorEastAsia" w:eastAsiaTheme="minorEastAsia" w:hAnsiTheme="minorEastAsia" w:cstheme="minorEastAsia" w:hint="eastAsia"/>
                <w:sz w:val="24"/>
              </w:rPr>
              <w:t>Gy</w:t>
            </w:r>
            <w:proofErr w:type="spellEnd"/>
            <w:r>
              <w:rPr>
                <w:rFonts w:asciiTheme="minorEastAsia" w:eastAsiaTheme="minorEastAsia" w:hAnsiTheme="minorEastAsia" w:cstheme="minorEastAsia" w:hint="eastAsia"/>
                <w:sz w:val="24"/>
              </w:rPr>
              <w:t>。</w:t>
            </w:r>
          </w:p>
          <w:p w:rsidR="008A2F57" w:rsidRDefault="001D413F">
            <w:pPr>
              <w:spacing w:line="360" w:lineRule="auto"/>
              <w:ind w:firstLine="48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经模式</w:t>
            </w:r>
            <w:proofErr w:type="gramEnd"/>
            <w:r>
              <w:rPr>
                <w:rFonts w:asciiTheme="minorEastAsia" w:eastAsiaTheme="minorEastAsia" w:hAnsiTheme="minorEastAsia" w:cstheme="minorEastAsia" w:hint="eastAsia"/>
                <w:sz w:val="24"/>
              </w:rPr>
              <w:t>估算，公司Χ射线</w:t>
            </w:r>
            <w:r>
              <w:rPr>
                <w:rFonts w:asciiTheme="minorEastAsia" w:eastAsiaTheme="minorEastAsia" w:hAnsiTheme="minorEastAsia" w:cstheme="minorEastAsia" w:hint="eastAsia"/>
                <w:sz w:val="24"/>
                <w:lang w:val="en-GB"/>
              </w:rPr>
              <w:t>探伤装置</w:t>
            </w:r>
            <w:r>
              <w:rPr>
                <w:rFonts w:asciiTheme="minorEastAsia" w:eastAsiaTheme="minorEastAsia" w:hAnsiTheme="minorEastAsia" w:cstheme="minorEastAsia" w:hint="eastAsia"/>
                <w:sz w:val="24"/>
              </w:rPr>
              <w:t>操作人员接受的附加有效剂量最大为</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73</w:t>
            </w:r>
            <w:r>
              <w:rPr>
                <w:rFonts w:asciiTheme="minorEastAsia" w:eastAsiaTheme="minorEastAsia" w:hAnsiTheme="minorEastAsia" w:cstheme="minorEastAsia" w:hint="eastAsia"/>
                <w:sz w:val="24"/>
              </w:rPr>
              <w:t>mSv/a</w:t>
            </w:r>
            <w:r>
              <w:rPr>
                <w:rFonts w:asciiTheme="minorEastAsia" w:eastAsiaTheme="minorEastAsia" w:hAnsiTheme="minorEastAsia" w:cstheme="minorEastAsia" w:hint="eastAsia"/>
                <w:sz w:val="24"/>
              </w:rPr>
              <w:t>；满足《电离辐射防护与辐射源安全基本标准》</w:t>
            </w:r>
            <w:r>
              <w:rPr>
                <w:rFonts w:asciiTheme="minorEastAsia" w:eastAsiaTheme="minorEastAsia" w:hAnsiTheme="minorEastAsia" w:cstheme="minorEastAsia" w:hint="eastAsia"/>
                <w:sz w:val="24"/>
              </w:rPr>
              <w:t>GB18871-2002</w:t>
            </w:r>
            <w:r>
              <w:rPr>
                <w:rFonts w:asciiTheme="minorEastAsia" w:eastAsiaTheme="minorEastAsia" w:hAnsiTheme="minorEastAsia" w:cstheme="minorEastAsia" w:hint="eastAsia"/>
                <w:sz w:val="24"/>
              </w:rPr>
              <w:t>标准中规定的剂量限值</w:t>
            </w:r>
            <w:r>
              <w:rPr>
                <w:rFonts w:asciiTheme="minorEastAsia" w:eastAsiaTheme="minorEastAsia" w:hAnsiTheme="minorEastAsia" w:cstheme="minorEastAsia" w:hint="eastAsia"/>
                <w:sz w:val="24"/>
              </w:rPr>
              <w:t>(20mSv/a)</w:t>
            </w:r>
            <w:r>
              <w:rPr>
                <w:rFonts w:asciiTheme="minorEastAsia" w:eastAsiaTheme="minorEastAsia" w:hAnsiTheme="minorEastAsia" w:cstheme="minorEastAsia" w:hint="eastAsia"/>
                <w:sz w:val="24"/>
              </w:rPr>
              <w:t>和评价提出的剂量约束值（</w:t>
            </w:r>
            <w:r>
              <w:rPr>
                <w:rFonts w:asciiTheme="minorEastAsia" w:eastAsiaTheme="minorEastAsia" w:hAnsiTheme="minorEastAsia" w:cstheme="minorEastAsia" w:hint="eastAsia"/>
                <w:sz w:val="24"/>
              </w:rPr>
              <w:t>5mSv/a</w:t>
            </w:r>
            <w:r>
              <w:rPr>
                <w:rFonts w:asciiTheme="minorEastAsia" w:eastAsiaTheme="minorEastAsia" w:hAnsiTheme="minorEastAsia" w:cstheme="minorEastAsia" w:hint="eastAsia"/>
                <w:sz w:val="24"/>
              </w:rPr>
              <w:t>）的要求。</w:t>
            </w:r>
          </w:p>
          <w:p w:rsidR="008A2F57" w:rsidRDefault="001D413F">
            <w:pPr>
              <w:spacing w:line="360" w:lineRule="auto"/>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 xml:space="preserve">11.3.2 </w:t>
            </w:r>
            <w:r>
              <w:rPr>
                <w:rFonts w:asciiTheme="minorEastAsia" w:eastAsiaTheme="minorEastAsia" w:hAnsiTheme="minorEastAsia" w:cstheme="minorEastAsia" w:hint="eastAsia"/>
                <w:sz w:val="24"/>
                <w:szCs w:val="28"/>
              </w:rPr>
              <w:t>公众剂量估算</w:t>
            </w:r>
          </w:p>
          <w:p w:rsidR="008A2F57" w:rsidRDefault="001D413F">
            <w:pPr>
              <w:tabs>
                <w:tab w:val="left" w:pos="540"/>
              </w:tabs>
              <w:spacing w:line="360" w:lineRule="auto"/>
              <w:ind w:firstLineChars="200" w:firstLine="48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 w:val="24"/>
                <w:szCs w:val="28"/>
              </w:rPr>
              <w:t>公司工业</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射线</w:t>
            </w:r>
            <w:r>
              <w:rPr>
                <w:rFonts w:asciiTheme="minorEastAsia" w:eastAsiaTheme="minorEastAsia" w:hAnsiTheme="minorEastAsia" w:cstheme="minorEastAsia" w:hint="eastAsia"/>
                <w:sz w:val="24"/>
                <w:lang w:val="en-GB"/>
              </w:rPr>
              <w:t>探伤装置</w:t>
            </w:r>
            <w:r>
              <w:rPr>
                <w:rFonts w:asciiTheme="minorEastAsia" w:eastAsiaTheme="minorEastAsia" w:hAnsiTheme="minorEastAsia" w:cstheme="minorEastAsia" w:hint="eastAsia"/>
                <w:sz w:val="24"/>
              </w:rPr>
              <w:t>设置于车间内，</w:t>
            </w:r>
            <w:r>
              <w:rPr>
                <w:rFonts w:asciiTheme="minorEastAsia" w:eastAsiaTheme="minorEastAsia" w:hAnsiTheme="minorEastAsia" w:cstheme="minorEastAsia" w:hint="eastAsia"/>
                <w:sz w:val="24"/>
                <w:szCs w:val="28"/>
              </w:rPr>
              <w:t>车间内的</w:t>
            </w:r>
            <w:r>
              <w:rPr>
                <w:rFonts w:asciiTheme="minorEastAsia" w:eastAsiaTheme="minorEastAsia" w:hAnsiTheme="minorEastAsia" w:cstheme="minorEastAsia" w:hint="eastAsia"/>
                <w:sz w:val="24"/>
                <w:szCs w:val="28"/>
              </w:rPr>
              <w:t>其他</w:t>
            </w:r>
            <w:r>
              <w:rPr>
                <w:rFonts w:asciiTheme="minorEastAsia" w:eastAsiaTheme="minorEastAsia" w:hAnsiTheme="minorEastAsia" w:cstheme="minorEastAsia" w:hint="eastAsia"/>
                <w:sz w:val="24"/>
                <w:szCs w:val="28"/>
              </w:rPr>
              <w:t>工作人员</w:t>
            </w:r>
            <w:r>
              <w:rPr>
                <w:rFonts w:asciiTheme="minorEastAsia" w:eastAsiaTheme="minorEastAsia" w:hAnsiTheme="minorEastAsia" w:cstheme="minorEastAsia" w:hint="eastAsia"/>
                <w:sz w:val="24"/>
                <w:szCs w:val="28"/>
              </w:rPr>
              <w:t>在</w:t>
            </w:r>
            <w:r>
              <w:rPr>
                <w:rFonts w:asciiTheme="minorEastAsia" w:eastAsiaTheme="minorEastAsia" w:hAnsiTheme="minorEastAsia" w:cstheme="minorEastAsia" w:hint="eastAsia"/>
                <w:sz w:val="24"/>
                <w:szCs w:val="28"/>
              </w:rPr>
              <w:t>上班期间</w:t>
            </w:r>
            <w:r>
              <w:rPr>
                <w:rFonts w:asciiTheme="minorEastAsia" w:eastAsiaTheme="minorEastAsia" w:hAnsiTheme="minorEastAsia" w:cstheme="minorEastAsia" w:hint="eastAsia"/>
                <w:sz w:val="24"/>
                <w:szCs w:val="28"/>
              </w:rPr>
              <w:t>一般距离探伤室墙体外的距离在</w:t>
            </w:r>
            <w:r>
              <w:rPr>
                <w:rFonts w:asciiTheme="minorEastAsia" w:eastAsiaTheme="minorEastAsia" w:hAnsiTheme="minorEastAsia" w:cstheme="minorEastAsia" w:hint="eastAsia"/>
                <w:sz w:val="24"/>
                <w:szCs w:val="28"/>
              </w:rPr>
              <w:t>2.0m</w:t>
            </w:r>
            <w:r>
              <w:rPr>
                <w:rFonts w:asciiTheme="minorEastAsia" w:eastAsiaTheme="minorEastAsia" w:hAnsiTheme="minorEastAsia" w:cstheme="minorEastAsia" w:hint="eastAsia"/>
                <w:sz w:val="24"/>
                <w:szCs w:val="28"/>
              </w:rPr>
              <w:t>以外，根据探伤室屏蔽体外</w:t>
            </w:r>
            <w:r>
              <w:rPr>
                <w:rFonts w:asciiTheme="minorEastAsia" w:eastAsiaTheme="minorEastAsia" w:hAnsiTheme="minorEastAsia" w:cstheme="minorEastAsia" w:hint="eastAsia"/>
                <w:sz w:val="24"/>
                <w:szCs w:val="28"/>
              </w:rPr>
              <w:t>30cm</w:t>
            </w:r>
            <w:r>
              <w:rPr>
                <w:rFonts w:asciiTheme="minorEastAsia" w:eastAsiaTheme="minorEastAsia" w:hAnsiTheme="minorEastAsia" w:cstheme="minorEastAsia" w:hint="eastAsia"/>
                <w:sz w:val="24"/>
                <w:szCs w:val="28"/>
              </w:rPr>
              <w:t>处的辐射剂量率</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98</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估算，</w:t>
            </w:r>
            <w:r>
              <w:rPr>
                <w:rFonts w:asciiTheme="minorEastAsia" w:eastAsiaTheme="minorEastAsia" w:hAnsiTheme="minorEastAsia" w:cstheme="minorEastAsia" w:hint="eastAsia"/>
                <w:sz w:val="24"/>
              </w:rPr>
              <w:t>2m</w:t>
            </w:r>
            <w:r>
              <w:rPr>
                <w:rFonts w:asciiTheme="minorEastAsia" w:eastAsiaTheme="minorEastAsia" w:hAnsiTheme="minorEastAsia" w:cstheme="minorEastAsia" w:hint="eastAsia"/>
                <w:sz w:val="24"/>
              </w:rPr>
              <w:t>处的</w:t>
            </w:r>
            <w:r>
              <w:rPr>
                <w:rFonts w:asciiTheme="minorEastAsia" w:eastAsiaTheme="minorEastAsia" w:hAnsiTheme="minorEastAsia" w:cstheme="minorEastAsia" w:hint="eastAsia"/>
                <w:sz w:val="24"/>
              </w:rPr>
              <w:t>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γ</w:t>
            </w:r>
            <w:r>
              <w:rPr>
                <w:rFonts w:asciiTheme="minorEastAsia" w:eastAsiaTheme="minorEastAsia" w:hAnsiTheme="minorEastAsia" w:cstheme="minorEastAsia" w:hint="eastAsia"/>
                <w:sz w:val="24"/>
                <w:lang w:val="en-GB"/>
              </w:rPr>
              <w:t>辐射剂量率</w:t>
            </w:r>
            <w:r>
              <w:rPr>
                <w:rFonts w:asciiTheme="minorEastAsia" w:eastAsiaTheme="minorEastAsia" w:hAnsiTheme="minorEastAsia" w:cstheme="minorEastAsia" w:hint="eastAsia"/>
                <w:sz w:val="24"/>
                <w:lang w:val="en-GB"/>
              </w:rPr>
              <w:t>为</w:t>
            </w:r>
            <w:r>
              <w:rPr>
                <w:rFonts w:asciiTheme="minorEastAsia" w:eastAsiaTheme="minorEastAsia" w:hAnsiTheme="minorEastAsia" w:cstheme="minorEastAsia" w:hint="eastAsia"/>
                <w:sz w:val="24"/>
              </w:rPr>
              <w:t>0.25</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（扣除环境本底值</w:t>
            </w:r>
            <w:r>
              <w:rPr>
                <w:rFonts w:asciiTheme="minorEastAsia" w:eastAsiaTheme="minorEastAsia" w:hAnsiTheme="minorEastAsia" w:cstheme="minorEastAsia" w:hint="eastAsia"/>
                <w:sz w:val="24"/>
              </w:rPr>
              <w:t>0.1</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，为</w:t>
            </w:r>
            <w:r>
              <w:rPr>
                <w:rFonts w:asciiTheme="minorEastAsia" w:eastAsiaTheme="minorEastAsia" w:hAnsiTheme="minorEastAsia" w:cstheme="minorEastAsia" w:hint="eastAsia"/>
                <w:sz w:val="24"/>
              </w:rPr>
              <w:t>0.15</w:t>
            </w:r>
            <w:r>
              <w:rPr>
                <w:rFonts w:asciiTheme="minorEastAsia" w:eastAsiaTheme="minorEastAsia" w:hAnsiTheme="minorEastAsia" w:cstheme="minorEastAsia" w:hint="eastAsia"/>
                <w:sz w:val="24"/>
              </w:rPr>
              <w:t>µGy/h</w:t>
            </w:r>
            <w:r>
              <w:rPr>
                <w:rFonts w:asciiTheme="minorEastAsia" w:eastAsiaTheme="minorEastAsia" w:hAnsiTheme="minorEastAsia" w:cstheme="minorEastAsia" w:hint="eastAsia"/>
                <w:sz w:val="24"/>
              </w:rPr>
              <w:t>），故</w:t>
            </w:r>
            <w:r>
              <w:rPr>
                <w:rFonts w:asciiTheme="minorEastAsia" w:eastAsiaTheme="minorEastAsia" w:hAnsiTheme="minorEastAsia" w:cstheme="minorEastAsia" w:hint="eastAsia"/>
                <w:sz w:val="24"/>
              </w:rPr>
              <w:t>在</w:t>
            </w:r>
            <w:r>
              <w:rPr>
                <w:rFonts w:asciiTheme="minorEastAsia" w:eastAsiaTheme="minorEastAsia" w:hAnsiTheme="minorEastAsia" w:cstheme="minorEastAsia" w:hint="eastAsia"/>
                <w:sz w:val="24"/>
              </w:rPr>
              <w:t>车间内其他工作人员所接受的年附加有效剂量为</w:t>
            </w:r>
            <w:r>
              <w:rPr>
                <w:rFonts w:asciiTheme="minorEastAsia" w:eastAsiaTheme="minorEastAsia" w:hAnsiTheme="minorEastAsia" w:cstheme="minorEastAsia" w:hint="eastAsia"/>
                <w:sz w:val="24"/>
              </w:rPr>
              <w:t>0.15</w:t>
            </w:r>
            <w:r>
              <w:rPr>
                <w:rFonts w:asciiTheme="minorEastAsia" w:eastAsiaTheme="minorEastAsia" w:hAnsiTheme="minorEastAsia" w:cstheme="minorEastAsia" w:hint="eastAsia"/>
                <w:sz w:val="24"/>
              </w:rPr>
              <w:t>mSv</w:t>
            </w:r>
            <w:r>
              <w:rPr>
                <w:rFonts w:asciiTheme="minorEastAsia" w:eastAsiaTheme="minorEastAsia" w:hAnsiTheme="minorEastAsia" w:cstheme="minorEastAsia" w:hint="eastAsia"/>
                <w:sz w:val="24"/>
              </w:rPr>
              <w:t>，满足公众剂量约束值（</w:t>
            </w:r>
            <w:r>
              <w:rPr>
                <w:rFonts w:asciiTheme="minorEastAsia" w:eastAsiaTheme="minorEastAsia" w:hAnsiTheme="minorEastAsia" w:cstheme="minorEastAsia" w:hint="eastAsia"/>
                <w:sz w:val="24"/>
              </w:rPr>
              <w:t>0.25</w:t>
            </w:r>
            <w:r>
              <w:rPr>
                <w:rFonts w:asciiTheme="minorEastAsia" w:eastAsiaTheme="minorEastAsia" w:hAnsiTheme="minorEastAsia" w:cstheme="minorEastAsia" w:hint="eastAsia"/>
                <w:sz w:val="24"/>
              </w:rPr>
              <w:t>mSv</w:t>
            </w:r>
            <w:r>
              <w:rPr>
                <w:rFonts w:asciiTheme="minorEastAsia" w:eastAsiaTheme="minorEastAsia" w:hAnsiTheme="minorEastAsia" w:cstheme="minorEastAsia" w:hint="eastAsia"/>
                <w:sz w:val="24"/>
              </w:rPr>
              <w:t>）的要求。</w:t>
            </w:r>
          </w:p>
          <w:p w:rsidR="008A2F57" w:rsidRDefault="001D413F">
            <w:pPr>
              <w:snapToGrid w:val="0"/>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8A2F57" w:rsidRDefault="008A2F57">
            <w:pPr>
              <w:snapToGrid w:val="0"/>
              <w:spacing w:line="500" w:lineRule="exact"/>
              <w:rPr>
                <w:rFonts w:asciiTheme="minorEastAsia" w:eastAsiaTheme="minorEastAsia" w:hAnsiTheme="minorEastAsia" w:cstheme="minorEastAsia"/>
                <w:sz w:val="24"/>
              </w:rPr>
            </w:pPr>
          </w:p>
          <w:p w:rsidR="008A2F57" w:rsidRDefault="008A2F57">
            <w:pPr>
              <w:snapToGrid w:val="0"/>
              <w:spacing w:line="500" w:lineRule="exact"/>
              <w:rPr>
                <w:rFonts w:asciiTheme="minorEastAsia" w:eastAsiaTheme="minorEastAsia" w:hAnsiTheme="minorEastAsia" w:cstheme="minorEastAsia"/>
                <w:sz w:val="24"/>
              </w:rPr>
            </w:pPr>
          </w:p>
          <w:p w:rsidR="008A2F57" w:rsidRDefault="008A2F57">
            <w:pPr>
              <w:snapToGrid w:val="0"/>
              <w:spacing w:line="500" w:lineRule="exact"/>
              <w:rPr>
                <w:rFonts w:asciiTheme="minorEastAsia" w:eastAsiaTheme="minorEastAsia" w:hAnsiTheme="minorEastAsia" w:cstheme="minorEastAsia"/>
                <w:sz w:val="24"/>
              </w:rPr>
            </w:pPr>
          </w:p>
          <w:p w:rsidR="008A2F57" w:rsidRDefault="008A2F57">
            <w:pPr>
              <w:snapToGrid w:val="0"/>
              <w:spacing w:line="500" w:lineRule="exact"/>
              <w:rPr>
                <w:rFonts w:asciiTheme="minorEastAsia" w:eastAsiaTheme="minorEastAsia" w:hAnsiTheme="minorEastAsia" w:cstheme="minorEastAsia"/>
                <w:sz w:val="24"/>
              </w:rPr>
            </w:pPr>
          </w:p>
        </w:tc>
      </w:tr>
      <w:tr w:rsidR="008A2F57">
        <w:tc>
          <w:tcPr>
            <w:tcW w:w="8528" w:type="dxa"/>
          </w:tcPr>
          <w:p w:rsidR="008A2F57" w:rsidRDefault="001D413F">
            <w:pPr>
              <w:rPr>
                <w:sz w:val="24"/>
              </w:rPr>
            </w:pPr>
            <w:r>
              <w:rPr>
                <w:rFonts w:hint="eastAsia"/>
                <w:b/>
                <w:sz w:val="24"/>
              </w:rPr>
              <w:lastRenderedPageBreak/>
              <w:t>11.4</w:t>
            </w:r>
            <w:r>
              <w:rPr>
                <w:rFonts w:hint="eastAsia"/>
                <w:b/>
                <w:sz w:val="24"/>
              </w:rPr>
              <w:t>事故影响分析</w:t>
            </w:r>
            <w:r>
              <w:rPr>
                <w:rFonts w:hint="eastAsia"/>
                <w:sz w:val="24"/>
              </w:rPr>
              <w:t>：</w:t>
            </w:r>
          </w:p>
          <w:p w:rsidR="008A2F57" w:rsidRDefault="001D413F">
            <w:pPr>
              <w:snapToGrid w:val="0"/>
              <w:spacing w:line="520" w:lineRule="exact"/>
              <w:rPr>
                <w:rFonts w:ascii="宋体"/>
                <w:b/>
                <w:bCs/>
                <w:sz w:val="24"/>
              </w:rPr>
            </w:pPr>
            <w:r>
              <w:rPr>
                <w:rFonts w:ascii="宋体" w:hAnsi="宋体" w:hint="eastAsia"/>
                <w:b/>
                <w:bCs/>
                <w:sz w:val="24"/>
              </w:rPr>
              <w:t>11.4.1</w:t>
            </w:r>
            <w:r>
              <w:rPr>
                <w:rFonts w:ascii="宋体" w:hAnsi="宋体" w:hint="eastAsia"/>
                <w:b/>
                <w:bCs/>
                <w:sz w:val="24"/>
              </w:rPr>
              <w:t>环境风险分析</w:t>
            </w:r>
          </w:p>
          <w:p w:rsidR="008A2F57" w:rsidRDefault="001D413F">
            <w:pPr>
              <w:spacing w:line="500" w:lineRule="exact"/>
              <w:rPr>
                <w:rFonts w:ascii="宋体" w:hAnsi="宋体"/>
                <w:sz w:val="24"/>
                <w:szCs w:val="21"/>
              </w:rPr>
            </w:pPr>
            <w:r>
              <w:rPr>
                <w:rFonts w:ascii="宋体" w:hAnsi="宋体" w:hint="eastAsia"/>
                <w:sz w:val="24"/>
                <w:szCs w:val="21"/>
              </w:rPr>
              <w:t>11.4.2</w:t>
            </w:r>
            <w:r>
              <w:rPr>
                <w:rFonts w:ascii="宋体" w:hAnsi="宋体" w:hint="eastAsia"/>
                <w:sz w:val="24"/>
                <w:szCs w:val="21"/>
              </w:rPr>
              <w:t>事故风险因素分析</w:t>
            </w:r>
          </w:p>
          <w:p w:rsidR="008A2F57" w:rsidRDefault="001D413F">
            <w:pPr>
              <w:spacing w:line="500" w:lineRule="exact"/>
              <w:ind w:firstLine="480"/>
              <w:rPr>
                <w:rFonts w:ascii="宋体" w:hAnsi="宋体"/>
                <w:sz w:val="24"/>
                <w:szCs w:val="21"/>
              </w:rPr>
            </w:pPr>
            <w:r>
              <w:rPr>
                <w:rFonts w:ascii="宋体" w:hAnsi="宋体" w:hint="eastAsia"/>
                <w:sz w:val="24"/>
                <w:szCs w:val="21"/>
              </w:rPr>
              <w:t>射线装置的事故风险主要为人员在射线装置处于工作状态时，误入</w:t>
            </w:r>
            <w:proofErr w:type="gramStart"/>
            <w:r>
              <w:rPr>
                <w:rFonts w:ascii="宋体" w:hAnsi="宋体" w:hint="eastAsia"/>
                <w:sz w:val="24"/>
                <w:szCs w:val="21"/>
              </w:rPr>
              <w:t>照射室</w:t>
            </w:r>
            <w:proofErr w:type="gramEnd"/>
            <w:r>
              <w:rPr>
                <w:rFonts w:ascii="宋体" w:hAnsi="宋体" w:hint="eastAsia"/>
                <w:sz w:val="24"/>
                <w:szCs w:val="21"/>
              </w:rPr>
              <w:t>或人员未撤出</w:t>
            </w:r>
            <w:proofErr w:type="gramStart"/>
            <w:r>
              <w:rPr>
                <w:rFonts w:ascii="宋体" w:hAnsi="宋体" w:hint="eastAsia"/>
                <w:sz w:val="24"/>
                <w:szCs w:val="21"/>
              </w:rPr>
              <w:t>照射室</w:t>
            </w:r>
            <w:proofErr w:type="gramEnd"/>
            <w:r>
              <w:rPr>
                <w:rFonts w:ascii="宋体" w:hAnsi="宋体" w:hint="eastAsia"/>
                <w:sz w:val="24"/>
                <w:szCs w:val="21"/>
              </w:rPr>
              <w:t>而射线装置开始工作，使人员受到照射。这类事故完全是可控制的事故，是可以避免的事故。关键在于健全的管理制度和严格的操作程序，操作人员的业务水平以及设备的良好状态，事故的防范措施以及按标准要求所配置的安全装置的落实，可以确保射线装置的安全生产。同时在探伤室内部</w:t>
            </w:r>
            <w:r>
              <w:rPr>
                <w:rFonts w:ascii="宋体" w:hAnsi="宋体" w:hint="eastAsia"/>
                <w:color w:val="000000"/>
                <w:sz w:val="24"/>
                <w:szCs w:val="21"/>
              </w:rPr>
              <w:t>设置应急开关，</w:t>
            </w:r>
            <w:proofErr w:type="gramStart"/>
            <w:r>
              <w:rPr>
                <w:rFonts w:ascii="宋体" w:hAnsi="宋体" w:hint="eastAsia"/>
                <w:sz w:val="24"/>
                <w:szCs w:val="21"/>
              </w:rPr>
              <w:t>当人员</w:t>
            </w:r>
            <w:proofErr w:type="gramEnd"/>
            <w:r>
              <w:rPr>
                <w:rFonts w:ascii="宋体" w:hAnsi="宋体" w:hint="eastAsia"/>
                <w:sz w:val="24"/>
                <w:szCs w:val="21"/>
              </w:rPr>
              <w:t>被误关在探伤室时以</w:t>
            </w:r>
            <w:r>
              <w:rPr>
                <w:rFonts w:ascii="宋体" w:hAnsi="宋体" w:hint="eastAsia"/>
                <w:color w:val="000000"/>
                <w:sz w:val="24"/>
                <w:szCs w:val="21"/>
              </w:rPr>
              <w:t>便应急启动</w:t>
            </w:r>
            <w:r>
              <w:rPr>
                <w:rFonts w:ascii="宋体" w:hAnsi="宋体" w:hint="eastAsia"/>
                <w:sz w:val="24"/>
                <w:szCs w:val="21"/>
              </w:rPr>
              <w:t>。</w:t>
            </w:r>
          </w:p>
          <w:p w:rsidR="008A2F57" w:rsidRDefault="001D413F">
            <w:pPr>
              <w:spacing w:line="500" w:lineRule="exact"/>
              <w:rPr>
                <w:rFonts w:ascii="宋体" w:hAnsi="宋体"/>
                <w:sz w:val="24"/>
                <w:szCs w:val="21"/>
              </w:rPr>
            </w:pPr>
            <w:r>
              <w:rPr>
                <w:rFonts w:ascii="宋体" w:hAnsi="宋体" w:hint="eastAsia"/>
                <w:sz w:val="24"/>
                <w:szCs w:val="21"/>
              </w:rPr>
              <w:t>11.4.3</w:t>
            </w:r>
            <w:r>
              <w:rPr>
                <w:rFonts w:ascii="宋体" w:hAnsi="宋体" w:hint="eastAsia"/>
                <w:sz w:val="24"/>
                <w:szCs w:val="21"/>
              </w:rPr>
              <w:t>射线装置事故剂量预测</w:t>
            </w:r>
          </w:p>
          <w:p w:rsidR="008A2F57" w:rsidRDefault="001D413F">
            <w:pPr>
              <w:spacing w:line="500" w:lineRule="exact"/>
              <w:ind w:firstLineChars="200" w:firstLine="480"/>
              <w:jc w:val="left"/>
              <w:rPr>
                <w:rFonts w:ascii="宋体" w:hAnsi="宋体"/>
                <w:sz w:val="24"/>
              </w:rPr>
            </w:pPr>
            <w:r>
              <w:rPr>
                <w:rFonts w:ascii="宋体" w:hAnsi="宋体" w:hint="eastAsia"/>
                <w:sz w:val="24"/>
                <w:szCs w:val="21"/>
              </w:rPr>
              <w:t>当射线装置处于工作状态时，人员误入透照室，</w:t>
            </w:r>
            <w:proofErr w:type="gramStart"/>
            <w:r>
              <w:rPr>
                <w:rFonts w:ascii="宋体" w:hAnsi="宋体" w:hint="eastAsia"/>
                <w:sz w:val="24"/>
                <w:szCs w:val="21"/>
              </w:rPr>
              <w:t>当人员</w:t>
            </w:r>
            <w:proofErr w:type="gramEnd"/>
            <w:r>
              <w:rPr>
                <w:rFonts w:ascii="宋体" w:hAnsi="宋体" w:hint="eastAsia"/>
                <w:sz w:val="24"/>
                <w:szCs w:val="21"/>
              </w:rPr>
              <w:t>与探伤机处于不同距离时，</w:t>
            </w:r>
            <w:r>
              <w:rPr>
                <w:rFonts w:ascii="宋体" w:hAnsi="宋体" w:hint="eastAsia"/>
                <w:sz w:val="24"/>
              </w:rPr>
              <w:t>根据《辐射防护手</w:t>
            </w:r>
            <w:r>
              <w:rPr>
                <w:rFonts w:ascii="宋体" w:hAnsi="宋体" w:hint="eastAsia"/>
                <w:sz w:val="24"/>
              </w:rPr>
              <w:t>册》</w:t>
            </w:r>
            <w:r>
              <w:rPr>
                <w:rFonts w:ascii="宋体" w:hAnsi="宋体" w:hint="eastAsia"/>
                <w:sz w:val="24"/>
              </w:rPr>
              <w:t>X</w:t>
            </w:r>
            <w:r>
              <w:rPr>
                <w:rFonts w:ascii="宋体" w:hAnsi="宋体" w:hint="eastAsia"/>
                <w:sz w:val="24"/>
              </w:rPr>
              <w:t>射线机所产生的有用</w:t>
            </w:r>
            <w:r>
              <w:rPr>
                <w:rFonts w:ascii="宋体" w:hAnsi="宋体" w:hint="eastAsia"/>
                <w:sz w:val="24"/>
              </w:rPr>
              <w:t>X</w:t>
            </w:r>
            <w:r>
              <w:rPr>
                <w:rFonts w:ascii="宋体" w:hAnsi="宋体" w:hint="eastAsia"/>
                <w:sz w:val="24"/>
              </w:rPr>
              <w:t>射线束在距</w:t>
            </w:r>
            <w:r>
              <w:rPr>
                <w:rFonts w:ascii="宋体" w:hAnsi="宋体" w:hint="eastAsia"/>
                <w:sz w:val="24"/>
              </w:rPr>
              <w:t>X</w:t>
            </w:r>
            <w:r>
              <w:rPr>
                <w:rFonts w:ascii="宋体" w:hAnsi="宋体" w:hint="eastAsia"/>
                <w:sz w:val="24"/>
              </w:rPr>
              <w:t>射线管焦斑</w:t>
            </w:r>
            <w:r>
              <w:rPr>
                <w:rFonts w:ascii="宋体" w:hAnsi="宋体" w:hint="eastAsia"/>
                <w:sz w:val="24"/>
              </w:rPr>
              <w:t>r</w:t>
            </w:r>
            <w:r>
              <w:rPr>
                <w:rFonts w:ascii="宋体" w:hAnsi="宋体" w:hint="eastAsia"/>
                <w:sz w:val="24"/>
              </w:rPr>
              <w:t>米处的照射量率可按下式计算：</w:t>
            </w:r>
          </w:p>
          <w:p w:rsidR="008A2F57" w:rsidRDefault="001D413F">
            <w:pPr>
              <w:ind w:rightChars="50" w:right="105" w:firstLineChars="771" w:firstLine="1850"/>
              <w:jc w:val="left"/>
              <w:rPr>
                <w:rFonts w:ascii="宋体" w:hAnsi="宋体"/>
                <w:sz w:val="24"/>
              </w:rPr>
            </w:pPr>
            <w:r>
              <w:rPr>
                <w:rFonts w:ascii="宋体" w:hAnsi="宋体" w:hint="eastAsia"/>
                <w:position w:val="-24"/>
                <w:sz w:val="24"/>
              </w:rPr>
              <w:object w:dxaOrig="3219" w:dyaOrig="720">
                <v:shape id="_x0000_i1053" type="#_x0000_t75" style="width:161.25pt;height:36pt" o:ole="">
                  <v:imagedata r:id="rId59" o:title=""/>
                </v:shape>
                <o:OLEObject Type="Embed" ProgID="Equation.3" ShapeID="_x0000_i1053" DrawAspect="Content" ObjectID="_1545138950" r:id="rId60"/>
              </w:object>
            </w:r>
          </w:p>
          <w:p w:rsidR="008A2F57" w:rsidRDefault="001D413F">
            <w:pPr>
              <w:spacing w:line="500" w:lineRule="exact"/>
              <w:ind w:rightChars="50" w:right="105" w:firstLineChars="200" w:firstLine="480"/>
              <w:jc w:val="left"/>
              <w:rPr>
                <w:rFonts w:ascii="宋体" w:hAnsi="宋体"/>
                <w:sz w:val="24"/>
              </w:rPr>
            </w:pPr>
            <w:r>
              <w:rPr>
                <w:rFonts w:ascii="宋体" w:hAnsi="宋体" w:hint="eastAsia"/>
                <w:sz w:val="24"/>
              </w:rPr>
              <w:t>式中：</w:t>
            </w:r>
            <w:r>
              <w:rPr>
                <w:rFonts w:ascii="宋体" w:hAnsi="宋体" w:hint="eastAsia"/>
                <w:sz w:val="24"/>
              </w:rPr>
              <w:t>X</w:t>
            </w:r>
            <w:r>
              <w:rPr>
                <w:rFonts w:ascii="宋体" w:hAnsi="宋体" w:hint="eastAsia"/>
                <w:sz w:val="24"/>
                <w:vertAlign w:val="subscript"/>
              </w:rPr>
              <w:t>0</w:t>
            </w:r>
            <w:proofErr w:type="gramStart"/>
            <w:r>
              <w:rPr>
                <w:rFonts w:ascii="宋体" w:hAnsi="宋体" w:hint="eastAsia"/>
                <w:sz w:val="24"/>
              </w:rPr>
              <w:t>—距</w:t>
            </w:r>
            <w:proofErr w:type="gramEnd"/>
            <w:r>
              <w:rPr>
                <w:rFonts w:ascii="宋体" w:hAnsi="宋体" w:hint="eastAsia"/>
                <w:sz w:val="24"/>
              </w:rPr>
              <w:t>X</w:t>
            </w:r>
            <w:r>
              <w:rPr>
                <w:rFonts w:ascii="宋体" w:hAnsi="宋体" w:hint="eastAsia"/>
                <w:sz w:val="24"/>
              </w:rPr>
              <w:t>射线管固定距离</w:t>
            </w:r>
            <w:r>
              <w:rPr>
                <w:rFonts w:ascii="宋体" w:hAnsi="宋体" w:hint="eastAsia"/>
                <w:sz w:val="24"/>
              </w:rPr>
              <w:t>r</w:t>
            </w:r>
            <w:r>
              <w:rPr>
                <w:rFonts w:ascii="宋体" w:hAnsi="宋体" w:hint="eastAsia"/>
                <w:sz w:val="24"/>
                <w:vertAlign w:val="subscript"/>
              </w:rPr>
              <w:t>0</w:t>
            </w:r>
            <w:r>
              <w:rPr>
                <w:rFonts w:ascii="宋体" w:hAnsi="宋体" w:hint="eastAsia"/>
                <w:sz w:val="24"/>
              </w:rPr>
              <w:t>米处的输出量，</w:t>
            </w:r>
            <w:r>
              <w:rPr>
                <w:rFonts w:ascii="宋体" w:hAnsi="宋体" w:hint="eastAsia"/>
                <w:sz w:val="24"/>
              </w:rPr>
              <w:t>R/mA</w:t>
            </w:r>
            <w:r>
              <w:rPr>
                <w:rFonts w:ascii="宋体" w:hAnsi="宋体" w:hint="eastAsia"/>
                <w:sz w:val="24"/>
              </w:rPr>
              <w:t>·</w:t>
            </w:r>
            <w:r>
              <w:rPr>
                <w:rFonts w:ascii="宋体" w:hAnsi="宋体" w:hint="eastAsia"/>
                <w:sz w:val="24"/>
              </w:rPr>
              <w:t>min</w:t>
            </w:r>
            <w:r>
              <w:rPr>
                <w:rFonts w:ascii="宋体" w:hAnsi="宋体" w:hint="eastAsia"/>
                <w:sz w:val="24"/>
              </w:rPr>
              <w:t>；</w:t>
            </w:r>
          </w:p>
          <w:p w:rsidR="008A2F57" w:rsidRDefault="001D413F">
            <w:pPr>
              <w:spacing w:line="500" w:lineRule="exact"/>
              <w:ind w:rightChars="50" w:right="105" w:firstLineChars="514" w:firstLine="1234"/>
              <w:jc w:val="left"/>
              <w:rPr>
                <w:rFonts w:ascii="宋体" w:hAnsi="宋体"/>
                <w:sz w:val="24"/>
              </w:rPr>
            </w:pPr>
            <w:r>
              <w:rPr>
                <w:rFonts w:ascii="宋体" w:hAnsi="宋体" w:hint="eastAsia"/>
                <w:sz w:val="24"/>
              </w:rPr>
              <w:t>I</w:t>
            </w:r>
            <w:r>
              <w:rPr>
                <w:rFonts w:ascii="宋体" w:hAnsi="宋体" w:hint="eastAsia"/>
                <w:sz w:val="24"/>
              </w:rPr>
              <w:t>—管电流，</w:t>
            </w:r>
            <w:r>
              <w:rPr>
                <w:rFonts w:ascii="宋体" w:hAnsi="宋体" w:hint="eastAsia"/>
                <w:sz w:val="24"/>
              </w:rPr>
              <w:t>mA</w:t>
            </w:r>
            <w:r>
              <w:rPr>
                <w:rFonts w:ascii="宋体" w:hAnsi="宋体" w:hint="eastAsia"/>
                <w:sz w:val="24"/>
              </w:rPr>
              <w:t>。</w:t>
            </w:r>
          </w:p>
          <w:p w:rsidR="008A2F57" w:rsidRDefault="001D413F">
            <w:pPr>
              <w:spacing w:line="500" w:lineRule="exact"/>
              <w:ind w:rightChars="50" w:right="105" w:firstLineChars="514" w:firstLine="1234"/>
              <w:jc w:val="left"/>
              <w:rPr>
                <w:rFonts w:ascii="宋体" w:hAnsi="宋体"/>
                <w:sz w:val="24"/>
              </w:rPr>
            </w:pPr>
            <w:r>
              <w:rPr>
                <w:rFonts w:ascii="宋体" w:hAnsi="宋体" w:hint="eastAsia"/>
                <w:sz w:val="24"/>
              </w:rPr>
              <w:t>8.73</w:t>
            </w:r>
            <w:r>
              <w:rPr>
                <w:rFonts w:ascii="宋体" w:hAnsi="宋体" w:hint="eastAsia"/>
                <w:sz w:val="24"/>
              </w:rPr>
              <w:t>×</w:t>
            </w:r>
            <w:r>
              <w:rPr>
                <w:rFonts w:ascii="宋体" w:hAnsi="宋体" w:hint="eastAsia"/>
                <w:sz w:val="24"/>
              </w:rPr>
              <w:t>10</w:t>
            </w:r>
            <w:r>
              <w:rPr>
                <w:rFonts w:ascii="宋体" w:hAnsi="宋体" w:hint="eastAsia"/>
                <w:sz w:val="24"/>
                <w:vertAlign w:val="superscript"/>
              </w:rPr>
              <w:t>-3</w:t>
            </w:r>
            <w:r>
              <w:rPr>
                <w:rFonts w:ascii="宋体" w:hAnsi="宋体" w:hint="eastAsia"/>
                <w:sz w:val="24"/>
              </w:rPr>
              <w:t>—</w:t>
            </w:r>
            <w:r>
              <w:rPr>
                <w:rFonts w:ascii="宋体" w:hAnsi="宋体" w:hint="eastAsia"/>
                <w:bCs/>
                <w:sz w:val="24"/>
              </w:rPr>
              <w:t>照射量率和剂量当量的转换系数（</w:t>
            </w:r>
            <w:proofErr w:type="spellStart"/>
            <w:r>
              <w:rPr>
                <w:rFonts w:ascii="宋体" w:hAnsi="宋体" w:hint="eastAsia"/>
                <w:bCs/>
                <w:sz w:val="24"/>
              </w:rPr>
              <w:t>Sv</w:t>
            </w:r>
            <w:proofErr w:type="spellEnd"/>
            <w:r>
              <w:rPr>
                <w:rFonts w:ascii="宋体" w:hAnsi="宋体" w:hint="eastAsia"/>
                <w:bCs/>
                <w:sz w:val="24"/>
              </w:rPr>
              <w:t>/R</w:t>
            </w:r>
            <w:r>
              <w:rPr>
                <w:rFonts w:ascii="宋体" w:hAnsi="宋体" w:hint="eastAsia"/>
                <w:bCs/>
                <w:sz w:val="24"/>
              </w:rPr>
              <w:t>）</w:t>
            </w:r>
          </w:p>
          <w:p w:rsidR="008A2F57" w:rsidRDefault="001D413F">
            <w:pPr>
              <w:spacing w:line="500" w:lineRule="exact"/>
              <w:ind w:rightChars="50" w:right="105" w:firstLineChars="200" w:firstLine="480"/>
              <w:jc w:val="left"/>
              <w:rPr>
                <w:rFonts w:ascii="仿宋_GB2312" w:eastAsia="仿宋_GB2312" w:hAnsi="宋体"/>
                <w:sz w:val="28"/>
                <w:szCs w:val="28"/>
              </w:rPr>
            </w:pPr>
            <w:r>
              <w:rPr>
                <w:rFonts w:ascii="宋体" w:hAnsi="宋体" w:hint="eastAsia"/>
                <w:sz w:val="24"/>
              </w:rPr>
              <w:t>根据辐射防护手册中图</w:t>
            </w:r>
            <w:r>
              <w:rPr>
                <w:rFonts w:ascii="宋体" w:hAnsi="宋体" w:hint="eastAsia"/>
                <w:sz w:val="24"/>
              </w:rPr>
              <w:t>4.4d</w:t>
            </w:r>
            <w:r>
              <w:rPr>
                <w:rFonts w:ascii="宋体" w:hAnsi="宋体" w:hint="eastAsia"/>
                <w:sz w:val="24"/>
              </w:rPr>
              <w:t>可知对于管电压为</w:t>
            </w:r>
            <w:r>
              <w:rPr>
                <w:rFonts w:ascii="宋体" w:hAnsi="宋体" w:hint="eastAsia"/>
                <w:sz w:val="24"/>
              </w:rPr>
              <w:t>25</w:t>
            </w:r>
            <w:r>
              <w:rPr>
                <w:rFonts w:ascii="宋体" w:hAnsi="宋体" w:hint="eastAsia"/>
                <w:sz w:val="24"/>
              </w:rPr>
              <w:t>0kV</w:t>
            </w:r>
            <w:r>
              <w:rPr>
                <w:rFonts w:ascii="宋体" w:hAnsi="宋体" w:hint="eastAsia"/>
                <w:sz w:val="24"/>
              </w:rPr>
              <w:t>的</w:t>
            </w:r>
            <w:r>
              <w:rPr>
                <w:rFonts w:ascii="宋体" w:hAnsi="宋体" w:hint="eastAsia"/>
                <w:sz w:val="24"/>
              </w:rPr>
              <w:t>X</w:t>
            </w:r>
            <w:r>
              <w:rPr>
                <w:rFonts w:ascii="宋体" w:hAnsi="宋体" w:hint="eastAsia"/>
                <w:sz w:val="24"/>
              </w:rPr>
              <w:t>射线</w:t>
            </w:r>
            <w:proofErr w:type="gramStart"/>
            <w:r>
              <w:rPr>
                <w:rFonts w:ascii="宋体" w:hAnsi="宋体" w:hint="eastAsia"/>
                <w:sz w:val="24"/>
              </w:rPr>
              <w:t>机距靶</w:t>
            </w:r>
            <w:proofErr w:type="gramEnd"/>
            <w:r>
              <w:rPr>
                <w:rFonts w:ascii="宋体" w:hAnsi="宋体" w:hint="eastAsia"/>
                <w:sz w:val="24"/>
              </w:rPr>
              <w:t>1m</w:t>
            </w:r>
            <w:r>
              <w:rPr>
                <w:rFonts w:ascii="宋体" w:hAnsi="宋体" w:hint="eastAsia"/>
                <w:sz w:val="24"/>
              </w:rPr>
              <w:t>处照射量率为</w:t>
            </w:r>
            <w:r>
              <w:rPr>
                <w:rFonts w:ascii="宋体" w:hAnsi="宋体" w:hint="eastAsia"/>
                <w:sz w:val="24"/>
              </w:rPr>
              <w:t>1.</w:t>
            </w:r>
            <w:r>
              <w:rPr>
                <w:rFonts w:ascii="宋体" w:hAnsi="宋体" w:hint="eastAsia"/>
                <w:sz w:val="24"/>
              </w:rPr>
              <w:t>3</w:t>
            </w:r>
            <w:r>
              <w:rPr>
                <w:rFonts w:ascii="宋体" w:hAnsi="宋体" w:hint="eastAsia"/>
                <w:sz w:val="24"/>
              </w:rPr>
              <w:t>R/mA</w:t>
            </w:r>
            <w:r>
              <w:rPr>
                <w:rFonts w:ascii="宋体" w:hAnsi="宋体" w:hint="eastAsia"/>
                <w:sz w:val="24"/>
              </w:rPr>
              <w:t>·</w:t>
            </w:r>
            <w:r>
              <w:rPr>
                <w:rFonts w:ascii="宋体" w:hAnsi="宋体" w:hint="eastAsia"/>
                <w:sz w:val="24"/>
              </w:rPr>
              <w:t>min</w:t>
            </w:r>
            <w:r>
              <w:rPr>
                <w:rFonts w:ascii="宋体" w:hAnsi="宋体" w:hint="eastAsia"/>
                <w:sz w:val="24"/>
              </w:rPr>
              <w:t>，代入上式进行估算，估算结果见表</w:t>
            </w:r>
            <w:r>
              <w:rPr>
                <w:rFonts w:ascii="宋体" w:hAnsi="宋体" w:hint="eastAsia"/>
                <w:sz w:val="24"/>
              </w:rPr>
              <w:t>11-3</w:t>
            </w:r>
            <w:r>
              <w:rPr>
                <w:rFonts w:ascii="宋体" w:hAnsi="宋体" w:hint="eastAsia"/>
                <w:sz w:val="24"/>
              </w:rPr>
              <w:t>。</w:t>
            </w:r>
          </w:p>
          <w:p w:rsidR="008A2F57" w:rsidRDefault="001D413F">
            <w:pPr>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11-3 </w:t>
            </w:r>
            <w:r>
              <w:rPr>
                <w:rFonts w:asciiTheme="minorEastAsia" w:eastAsiaTheme="minorEastAsia" w:hAnsiTheme="minorEastAsia" w:cstheme="minorEastAsia" w:hint="eastAsia"/>
                <w:sz w:val="24"/>
              </w:rPr>
              <w:t xml:space="preserve"> X</w:t>
            </w:r>
            <w:r>
              <w:rPr>
                <w:rFonts w:asciiTheme="minorEastAsia" w:eastAsiaTheme="minorEastAsia" w:hAnsiTheme="minorEastAsia" w:cstheme="minorEastAsia" w:hint="eastAsia"/>
                <w:sz w:val="24"/>
              </w:rPr>
              <w:t>射线机在工作条件下不同距离、不同接触时间的有效剂量（单位：</w:t>
            </w:r>
            <w:proofErr w:type="spellStart"/>
            <w:r>
              <w:rPr>
                <w:rFonts w:asciiTheme="minorEastAsia" w:eastAsiaTheme="minorEastAsia" w:hAnsiTheme="minorEastAsia" w:cstheme="minorEastAsia" w:hint="eastAsia"/>
                <w:sz w:val="24"/>
              </w:rPr>
              <w:t>mSv</w:t>
            </w:r>
            <w:proofErr w:type="spellEnd"/>
            <w:r>
              <w:rPr>
                <w:rFonts w:asciiTheme="minorEastAsia" w:eastAsiaTheme="minorEastAsia" w:hAnsiTheme="minorEastAsia" w:cstheme="minorEastAsia" w:hint="eastAsia"/>
                <w:sz w:val="24"/>
              </w:rPr>
              <w:t>）</w:t>
            </w:r>
          </w:p>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02"/>
              <w:gridCol w:w="994"/>
              <w:gridCol w:w="931"/>
              <w:gridCol w:w="932"/>
              <w:gridCol w:w="932"/>
              <w:gridCol w:w="1080"/>
              <w:gridCol w:w="991"/>
            </w:tblGrid>
            <w:tr w:rsidR="008A2F57">
              <w:trPr>
                <w:trHeight w:val="442"/>
                <w:jc w:val="center"/>
              </w:trPr>
              <w:tc>
                <w:tcPr>
                  <w:tcW w:w="1365" w:type="dxa"/>
                  <w:tcBorders>
                    <w:tl2br w:val="single" w:sz="4" w:space="0" w:color="auto"/>
                  </w:tcBorders>
                </w:tcPr>
                <w:p w:rsidR="008A2F57" w:rsidRDefault="001D413F">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距离</w:t>
                  </w:r>
                </w:p>
                <w:p w:rsidR="008A2F57" w:rsidRDefault="001D413F">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w:t>
                  </w:r>
                </w:p>
              </w:tc>
              <w:tc>
                <w:tcPr>
                  <w:tcW w:w="902"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1m</w:t>
                  </w:r>
                </w:p>
              </w:tc>
              <w:tc>
                <w:tcPr>
                  <w:tcW w:w="994"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1.5m</w:t>
                  </w:r>
                </w:p>
              </w:tc>
              <w:tc>
                <w:tcPr>
                  <w:tcW w:w="931"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2m</w:t>
                  </w:r>
                </w:p>
              </w:tc>
              <w:tc>
                <w:tcPr>
                  <w:tcW w:w="932"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2.5m</w:t>
                  </w:r>
                </w:p>
              </w:tc>
              <w:tc>
                <w:tcPr>
                  <w:tcW w:w="932"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3m</w:t>
                  </w:r>
                </w:p>
              </w:tc>
              <w:tc>
                <w:tcPr>
                  <w:tcW w:w="1080"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3.5m</w:t>
                  </w:r>
                </w:p>
              </w:tc>
              <w:tc>
                <w:tcPr>
                  <w:tcW w:w="991" w:type="dxa"/>
                  <w:vAlign w:val="center"/>
                </w:tcPr>
                <w:p w:rsidR="008A2F57" w:rsidRDefault="001D413F">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4m</w:t>
                  </w:r>
                </w:p>
              </w:tc>
            </w:tr>
            <w:tr w:rsidR="008A2F57">
              <w:trPr>
                <w:trHeight w:val="454"/>
                <w:jc w:val="center"/>
              </w:trPr>
              <w:tc>
                <w:tcPr>
                  <w:tcW w:w="1365" w:type="dxa"/>
                  <w:vAlign w:val="center"/>
                </w:tcPr>
                <w:p w:rsidR="008A2F57" w:rsidRDefault="001D413F">
                  <w:pPr>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1min</w:t>
                  </w:r>
                </w:p>
              </w:tc>
              <w:tc>
                <w:tcPr>
                  <w:tcW w:w="90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532.6</w:t>
                  </w:r>
                </w:p>
              </w:tc>
              <w:tc>
                <w:tcPr>
                  <w:tcW w:w="994"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236.8</w:t>
                  </w:r>
                </w:p>
              </w:tc>
              <w:tc>
                <w:tcPr>
                  <w:tcW w:w="931"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133.2</w:t>
                  </w:r>
                </w:p>
              </w:tc>
              <w:tc>
                <w:tcPr>
                  <w:tcW w:w="93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85.2</w:t>
                  </w:r>
                </w:p>
              </w:tc>
              <w:tc>
                <w:tcPr>
                  <w:tcW w:w="932"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59.3</w:t>
                  </w:r>
                </w:p>
              </w:tc>
              <w:tc>
                <w:tcPr>
                  <w:tcW w:w="1080"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43.5</w:t>
                  </w:r>
                </w:p>
              </w:tc>
              <w:tc>
                <w:tcPr>
                  <w:tcW w:w="991"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33.3</w:t>
                  </w:r>
                </w:p>
              </w:tc>
            </w:tr>
            <w:tr w:rsidR="008A2F57">
              <w:trPr>
                <w:trHeight w:val="454"/>
                <w:jc w:val="center"/>
              </w:trPr>
              <w:tc>
                <w:tcPr>
                  <w:tcW w:w="1365" w:type="dxa"/>
                  <w:vAlign w:val="center"/>
                </w:tcPr>
                <w:p w:rsidR="008A2F57" w:rsidRDefault="001D413F">
                  <w:pPr>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2min</w:t>
                  </w:r>
                </w:p>
              </w:tc>
              <w:tc>
                <w:tcPr>
                  <w:tcW w:w="90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1065.2</w:t>
                  </w:r>
                </w:p>
              </w:tc>
              <w:tc>
                <w:tcPr>
                  <w:tcW w:w="994"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473.3</w:t>
                  </w:r>
                </w:p>
              </w:tc>
              <w:tc>
                <w:tcPr>
                  <w:tcW w:w="931"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266.3</w:t>
                  </w:r>
                </w:p>
              </w:tc>
              <w:tc>
                <w:tcPr>
                  <w:tcW w:w="93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170.4</w:t>
                  </w:r>
                </w:p>
              </w:tc>
              <w:tc>
                <w:tcPr>
                  <w:tcW w:w="93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118.3</w:t>
                  </w:r>
                </w:p>
              </w:tc>
              <w:tc>
                <w:tcPr>
                  <w:tcW w:w="1080"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86.9</w:t>
                  </w:r>
                </w:p>
              </w:tc>
              <w:tc>
                <w:tcPr>
                  <w:tcW w:w="991"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66.6</w:t>
                  </w:r>
                </w:p>
              </w:tc>
            </w:tr>
            <w:tr w:rsidR="008A2F57">
              <w:trPr>
                <w:trHeight w:val="454"/>
                <w:jc w:val="center"/>
              </w:trPr>
              <w:tc>
                <w:tcPr>
                  <w:tcW w:w="1365" w:type="dxa"/>
                  <w:vAlign w:val="center"/>
                </w:tcPr>
                <w:p w:rsidR="008A2F57" w:rsidRDefault="001D413F">
                  <w:pPr>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3min</w:t>
                  </w:r>
                </w:p>
              </w:tc>
              <w:tc>
                <w:tcPr>
                  <w:tcW w:w="90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1597.8</w:t>
                  </w:r>
                </w:p>
              </w:tc>
              <w:tc>
                <w:tcPr>
                  <w:tcW w:w="994"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710.1</w:t>
                  </w:r>
                </w:p>
              </w:tc>
              <w:tc>
                <w:tcPr>
                  <w:tcW w:w="931"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399.5</w:t>
                  </w:r>
                </w:p>
              </w:tc>
              <w:tc>
                <w:tcPr>
                  <w:tcW w:w="93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255.7</w:t>
                  </w:r>
                </w:p>
              </w:tc>
              <w:tc>
                <w:tcPr>
                  <w:tcW w:w="932" w:type="dxa"/>
                  <w:vAlign w:val="center"/>
                </w:tcPr>
                <w:p w:rsidR="008A2F57" w:rsidRDefault="001D413F">
                  <w:pPr>
                    <w:widowControl/>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177.5</w:t>
                  </w:r>
                </w:p>
              </w:tc>
              <w:tc>
                <w:tcPr>
                  <w:tcW w:w="1080"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130.4</w:t>
                  </w:r>
                </w:p>
              </w:tc>
              <w:tc>
                <w:tcPr>
                  <w:tcW w:w="991" w:type="dxa"/>
                  <w:vAlign w:val="center"/>
                </w:tcPr>
                <w:p w:rsidR="008A2F57" w:rsidRDefault="001D413F">
                  <w:pPr>
                    <w:widowControl/>
                    <w:spacing w:line="400" w:lineRule="exact"/>
                    <w:ind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99.8</w:t>
                  </w:r>
                </w:p>
              </w:tc>
            </w:tr>
          </w:tbl>
          <w:p w:rsidR="008A2F57" w:rsidRDefault="001D413F">
            <w:pPr>
              <w:snapToGrid w:val="0"/>
              <w:spacing w:line="480" w:lineRule="exact"/>
              <w:ind w:firstLineChars="200" w:firstLine="480"/>
              <w:rPr>
                <w:rFonts w:ascii="宋体"/>
                <w:sz w:val="24"/>
              </w:rPr>
            </w:pPr>
            <w:r>
              <w:rPr>
                <w:rFonts w:ascii="宋体" w:hAnsi="宋体" w:hint="eastAsia"/>
                <w:sz w:val="24"/>
                <w:szCs w:val="21"/>
              </w:rPr>
              <w:t>根据对人员误入透照室所接受的剂量估算可以看出，当</w:t>
            </w:r>
            <w:r>
              <w:rPr>
                <w:rFonts w:ascii="宋体" w:hAnsi="宋体" w:hint="eastAsia"/>
                <w:sz w:val="24"/>
                <w:szCs w:val="21"/>
              </w:rPr>
              <w:t>X</w:t>
            </w:r>
            <w:r>
              <w:rPr>
                <w:rFonts w:ascii="宋体" w:hAnsi="宋体" w:hint="eastAsia"/>
                <w:sz w:val="24"/>
                <w:szCs w:val="21"/>
              </w:rPr>
              <w:t>射线装置处于工作状态，人员误入透照室将接受大剂量照射，故在</w:t>
            </w:r>
            <w:r>
              <w:rPr>
                <w:rFonts w:ascii="宋体" w:hAnsi="宋体" w:hint="eastAsia"/>
                <w:sz w:val="24"/>
                <w:szCs w:val="21"/>
              </w:rPr>
              <w:t>X</w:t>
            </w:r>
            <w:r>
              <w:rPr>
                <w:rFonts w:ascii="宋体" w:hAnsi="宋体" w:hint="eastAsia"/>
                <w:sz w:val="24"/>
                <w:szCs w:val="21"/>
              </w:rPr>
              <w:t>射线透照期间，应加强射线装置的安全装置的维护，保证门机</w:t>
            </w:r>
            <w:proofErr w:type="gramStart"/>
            <w:r>
              <w:rPr>
                <w:rFonts w:ascii="宋体" w:hAnsi="宋体" w:hint="eastAsia"/>
                <w:sz w:val="24"/>
                <w:szCs w:val="21"/>
              </w:rPr>
              <w:t>联锁</w:t>
            </w:r>
            <w:proofErr w:type="gramEnd"/>
            <w:r>
              <w:rPr>
                <w:rFonts w:ascii="宋体" w:hAnsi="宋体" w:hint="eastAsia"/>
                <w:sz w:val="24"/>
                <w:szCs w:val="21"/>
              </w:rPr>
              <w:t>处于良好的工作状态，防止人员误入透照室</w:t>
            </w:r>
            <w:r>
              <w:rPr>
                <w:rFonts w:ascii="宋体" w:hAnsi="宋体" w:hint="eastAsia"/>
                <w:sz w:val="24"/>
                <w:szCs w:val="21"/>
              </w:rPr>
              <w:t>。</w:t>
            </w:r>
            <w:r>
              <w:rPr>
                <w:rFonts w:ascii="宋体" w:hAnsi="宋体"/>
                <w:sz w:val="24"/>
              </w:rPr>
              <w:t xml:space="preserve">    </w:t>
            </w:r>
          </w:p>
          <w:p w:rsidR="008A2F57" w:rsidRDefault="001D413F">
            <w:pPr>
              <w:spacing w:line="520" w:lineRule="exact"/>
              <w:rPr>
                <w:rFonts w:ascii="宋体" w:hAnsi="宋体"/>
                <w:sz w:val="24"/>
                <w:szCs w:val="21"/>
              </w:rPr>
            </w:pPr>
            <w:r>
              <w:rPr>
                <w:rFonts w:ascii="宋体" w:hAnsi="宋体" w:hint="eastAsia"/>
                <w:sz w:val="24"/>
                <w:szCs w:val="21"/>
              </w:rPr>
              <w:lastRenderedPageBreak/>
              <w:t>11.4.4</w:t>
            </w:r>
            <w:r>
              <w:rPr>
                <w:rFonts w:ascii="宋体" w:hAnsi="宋体" w:hint="eastAsia"/>
                <w:sz w:val="24"/>
                <w:szCs w:val="21"/>
              </w:rPr>
              <w:t>事故应急措施</w:t>
            </w:r>
          </w:p>
          <w:p w:rsidR="008A2F57" w:rsidRDefault="001D413F">
            <w:pPr>
              <w:spacing w:line="520" w:lineRule="exact"/>
              <w:rPr>
                <w:rFonts w:ascii="宋体" w:hAnsi="宋体"/>
                <w:sz w:val="24"/>
                <w:szCs w:val="21"/>
              </w:rPr>
            </w:pPr>
            <w:r>
              <w:rPr>
                <w:rFonts w:ascii="宋体" w:hAnsi="宋体" w:hint="eastAsia"/>
                <w:sz w:val="24"/>
                <w:szCs w:val="21"/>
              </w:rPr>
              <w:t>11.4.4.1</w:t>
            </w:r>
            <w:r>
              <w:rPr>
                <w:rFonts w:ascii="宋体" w:hAnsi="宋体" w:hint="eastAsia"/>
                <w:sz w:val="24"/>
                <w:szCs w:val="21"/>
              </w:rPr>
              <w:t>事故风险防范措施</w:t>
            </w:r>
          </w:p>
          <w:p w:rsidR="008A2F57" w:rsidRDefault="001D413F">
            <w:pPr>
              <w:spacing w:line="520" w:lineRule="exact"/>
              <w:ind w:firstLine="480"/>
              <w:rPr>
                <w:rFonts w:ascii="宋体" w:hAnsi="宋体"/>
                <w:sz w:val="24"/>
                <w:szCs w:val="21"/>
              </w:rPr>
            </w:pPr>
            <w:r>
              <w:rPr>
                <w:rFonts w:ascii="宋体" w:hAnsi="宋体" w:hint="eastAsia"/>
                <w:sz w:val="24"/>
                <w:szCs w:val="21"/>
              </w:rPr>
              <w:t>拟建探伤室的防护门应与探伤机主机连锁，当防护门没有关闭到位时，主机发出警报，主机无法启动，提醒工作人员检查防护门的关闭状况。透照室内设置紧急开关和视频监控系统，</w:t>
            </w:r>
            <w:proofErr w:type="gramStart"/>
            <w:r>
              <w:rPr>
                <w:rFonts w:ascii="宋体" w:hAnsi="宋体" w:hint="eastAsia"/>
                <w:sz w:val="24"/>
                <w:szCs w:val="21"/>
              </w:rPr>
              <w:t>当人员</w:t>
            </w:r>
            <w:proofErr w:type="gramEnd"/>
            <w:r>
              <w:rPr>
                <w:rFonts w:ascii="宋体" w:hAnsi="宋体" w:hint="eastAsia"/>
                <w:sz w:val="24"/>
                <w:szCs w:val="21"/>
              </w:rPr>
              <w:t>被误关在透照室时，可使用紧急开关，切断主机电源，防止人员受到辐射影响。探伤室防护门设置灯光报警装置，可以避免探伤机工作</w:t>
            </w:r>
            <w:proofErr w:type="gramStart"/>
            <w:r>
              <w:rPr>
                <w:rFonts w:ascii="宋体" w:hAnsi="宋体" w:hint="eastAsia"/>
                <w:sz w:val="24"/>
                <w:szCs w:val="21"/>
              </w:rPr>
              <w:t>时其它</w:t>
            </w:r>
            <w:proofErr w:type="gramEnd"/>
            <w:r>
              <w:rPr>
                <w:rFonts w:ascii="宋体" w:hAnsi="宋体" w:hint="eastAsia"/>
                <w:sz w:val="24"/>
                <w:szCs w:val="21"/>
              </w:rPr>
              <w:t>人员误入探伤室的事故。</w:t>
            </w:r>
          </w:p>
          <w:p w:rsidR="008A2F57" w:rsidRDefault="001D413F">
            <w:pPr>
              <w:spacing w:line="500" w:lineRule="exact"/>
              <w:rPr>
                <w:rFonts w:ascii="宋体" w:hAnsi="宋体"/>
                <w:sz w:val="24"/>
                <w:szCs w:val="21"/>
              </w:rPr>
            </w:pPr>
            <w:r>
              <w:rPr>
                <w:rFonts w:ascii="宋体" w:hAnsi="宋体" w:hint="eastAsia"/>
                <w:sz w:val="24"/>
                <w:szCs w:val="21"/>
              </w:rPr>
              <w:t>11.4.4.2</w:t>
            </w:r>
            <w:r>
              <w:rPr>
                <w:rFonts w:ascii="宋体" w:hAnsi="宋体" w:hint="eastAsia"/>
                <w:sz w:val="24"/>
                <w:szCs w:val="21"/>
              </w:rPr>
              <w:t>事故应急措施</w:t>
            </w:r>
          </w:p>
          <w:p w:rsidR="008A2F57" w:rsidRDefault="001D413F">
            <w:pPr>
              <w:spacing w:line="500" w:lineRule="exact"/>
              <w:ind w:firstLineChars="200" w:firstLine="480"/>
              <w:rPr>
                <w:rFonts w:ascii="宋体" w:hAnsi="宋体"/>
                <w:sz w:val="24"/>
                <w:szCs w:val="21"/>
              </w:rPr>
            </w:pPr>
            <w:r>
              <w:rPr>
                <w:rFonts w:ascii="宋体" w:hAnsi="宋体" w:hint="eastAsia"/>
                <w:sz w:val="24"/>
                <w:szCs w:val="21"/>
              </w:rPr>
              <w:t>对于工业</w:t>
            </w:r>
            <w:r>
              <w:rPr>
                <w:rFonts w:ascii="宋体" w:hAnsi="宋体" w:hint="eastAsia"/>
                <w:sz w:val="24"/>
                <w:szCs w:val="21"/>
              </w:rPr>
              <w:t>X</w:t>
            </w:r>
            <w:r>
              <w:rPr>
                <w:rFonts w:ascii="宋体" w:hAnsi="宋体" w:hint="eastAsia"/>
                <w:sz w:val="24"/>
                <w:szCs w:val="21"/>
              </w:rPr>
              <w:t>探伤发生事故处理应采取的措施：</w:t>
            </w:r>
          </w:p>
          <w:p w:rsidR="008A2F57" w:rsidRDefault="001D413F">
            <w:pPr>
              <w:spacing w:line="50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1</w:t>
            </w:r>
            <w:r>
              <w:rPr>
                <w:rFonts w:ascii="宋体" w:hAnsi="宋体" w:hint="eastAsia"/>
                <w:sz w:val="24"/>
                <w:szCs w:val="21"/>
              </w:rPr>
              <w:t>）当发生探伤辐射事故时，应在第一时间将事故情况通报有关（环保、公安、卫生）等主管部门。</w:t>
            </w:r>
          </w:p>
          <w:p w:rsidR="008A2F57" w:rsidRDefault="001D413F">
            <w:pPr>
              <w:spacing w:line="500" w:lineRule="exact"/>
              <w:ind w:firstLineChars="200" w:firstLine="480"/>
              <w:rPr>
                <w:rFonts w:ascii="宋体" w:hAnsi="宋体"/>
                <w:sz w:val="24"/>
                <w:szCs w:val="21"/>
              </w:rPr>
            </w:pPr>
            <w:r>
              <w:rPr>
                <w:rFonts w:ascii="宋体" w:hAnsi="宋体" w:hint="eastAsia"/>
                <w:sz w:val="24"/>
                <w:szCs w:val="21"/>
              </w:rPr>
              <w:t>（</w:t>
            </w:r>
            <w:r>
              <w:rPr>
                <w:rFonts w:ascii="宋体" w:hAnsi="宋体" w:hint="eastAsia"/>
                <w:sz w:val="24"/>
                <w:szCs w:val="21"/>
              </w:rPr>
              <w:t>2</w:t>
            </w:r>
            <w:r>
              <w:rPr>
                <w:rFonts w:ascii="宋体" w:hAnsi="宋体" w:hint="eastAsia"/>
                <w:sz w:val="24"/>
                <w:szCs w:val="21"/>
              </w:rPr>
              <w:t>）分析确定发生事故的原因，记录发生事故时探伤机的工作状态（如工作电压、电流等参数）、事故延续时间，以便及时确定事故时受到照射个体所接受的剂量。</w:t>
            </w:r>
          </w:p>
          <w:p w:rsidR="008A2F57" w:rsidRDefault="001D413F">
            <w:pPr>
              <w:spacing w:line="520" w:lineRule="exact"/>
              <w:rPr>
                <w:rFonts w:ascii="宋体" w:hAnsi="宋体"/>
                <w:sz w:val="24"/>
                <w:szCs w:val="21"/>
              </w:rPr>
            </w:pPr>
            <w:r>
              <w:rPr>
                <w:rFonts w:ascii="宋体" w:hAnsi="宋体" w:hint="eastAsia"/>
                <w:sz w:val="24"/>
                <w:szCs w:val="21"/>
              </w:rPr>
              <w:t>（</w:t>
            </w:r>
            <w:r>
              <w:rPr>
                <w:rFonts w:ascii="宋体" w:hAnsi="宋体" w:hint="eastAsia"/>
                <w:sz w:val="24"/>
                <w:szCs w:val="21"/>
              </w:rPr>
              <w:t>3</w:t>
            </w:r>
            <w:r>
              <w:rPr>
                <w:rFonts w:ascii="宋体" w:hAnsi="宋体" w:hint="eastAsia"/>
                <w:sz w:val="24"/>
                <w:szCs w:val="21"/>
              </w:rPr>
              <w:t>）对在事故中受到照射的人员及时送到医院进行及时的医学检查和治疗。</w:t>
            </w: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p w:rsidR="008A2F57" w:rsidRDefault="008A2F57">
            <w:pPr>
              <w:spacing w:line="520" w:lineRule="exact"/>
              <w:rPr>
                <w:rFonts w:ascii="宋体" w:hAnsi="宋体"/>
                <w:sz w:val="24"/>
                <w:szCs w:val="21"/>
              </w:rPr>
            </w:pPr>
          </w:p>
        </w:tc>
      </w:tr>
    </w:tbl>
    <w:p w:rsidR="008A2F57" w:rsidRDefault="008A2F57">
      <w:pPr>
        <w:rPr>
          <w:rFonts w:ascii="宋体"/>
          <w:b/>
          <w:sz w:val="24"/>
        </w:rPr>
      </w:pPr>
    </w:p>
    <w:p w:rsidR="008A2F57" w:rsidRDefault="001D413F">
      <w:pPr>
        <w:rPr>
          <w:rFonts w:ascii="宋体"/>
          <w:b/>
          <w:sz w:val="24"/>
        </w:rPr>
      </w:pPr>
      <w:r>
        <w:rPr>
          <w:rFonts w:ascii="宋体" w:hAnsi="宋体" w:hint="eastAsia"/>
          <w:b/>
          <w:sz w:val="24"/>
        </w:rPr>
        <w:t>表</w:t>
      </w:r>
      <w:r>
        <w:rPr>
          <w:rFonts w:ascii="宋体" w:hAnsi="宋体"/>
          <w:b/>
          <w:sz w:val="24"/>
        </w:rPr>
        <w:t xml:space="preserve">12  </w:t>
      </w:r>
      <w:r>
        <w:rPr>
          <w:rFonts w:ascii="宋体" w:hAnsi="宋体" w:hint="eastAsia"/>
          <w:b/>
          <w:sz w:val="24"/>
        </w:rPr>
        <w:t>辐射安全管理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rPr>
                <w:sz w:val="24"/>
              </w:rPr>
            </w:pPr>
            <w:r>
              <w:rPr>
                <w:rFonts w:asciiTheme="minorEastAsia" w:eastAsiaTheme="minorEastAsia" w:hAnsiTheme="minorEastAsia" w:cstheme="minorEastAsia" w:hint="eastAsia"/>
                <w:b/>
                <w:sz w:val="24"/>
              </w:rPr>
              <w:t>12.1</w:t>
            </w:r>
            <w:r>
              <w:rPr>
                <w:rFonts w:asciiTheme="minorEastAsia" w:eastAsiaTheme="minorEastAsia" w:hAnsiTheme="minorEastAsia" w:cstheme="minorEastAsia" w:hint="eastAsia"/>
                <w:b/>
                <w:sz w:val="24"/>
              </w:rPr>
              <w:t>辐射安全与环境保护管理机</w:t>
            </w:r>
            <w:r>
              <w:rPr>
                <w:rFonts w:hint="eastAsia"/>
                <w:b/>
                <w:sz w:val="24"/>
              </w:rPr>
              <w:t>构的设置</w:t>
            </w:r>
            <w:r>
              <w:rPr>
                <w:rFonts w:hint="eastAsia"/>
                <w:sz w:val="24"/>
              </w:rPr>
              <w:t>：</w:t>
            </w:r>
          </w:p>
          <w:p w:rsidR="008A2F57" w:rsidRDefault="001D413F">
            <w:pPr>
              <w:spacing w:line="360" w:lineRule="auto"/>
              <w:ind w:firstLineChars="200" w:firstLine="480"/>
              <w:rPr>
                <w:rFonts w:ascii="Times New Roman" w:hAnsi="Times New Roman"/>
                <w:color w:val="000000"/>
                <w:sz w:val="24"/>
              </w:rPr>
            </w:pPr>
            <w:r>
              <w:rPr>
                <w:rFonts w:ascii="宋体" w:hAnsi="宋体" w:cs="宋体" w:hint="eastAsia"/>
                <w:sz w:val="24"/>
              </w:rPr>
              <w:t>公司</w:t>
            </w:r>
            <w:r>
              <w:rPr>
                <w:rFonts w:ascii="宋体" w:hAnsi="宋体" w:cs="宋体" w:hint="eastAsia"/>
                <w:sz w:val="24"/>
              </w:rPr>
              <w:t>应</w:t>
            </w:r>
            <w:r>
              <w:rPr>
                <w:rFonts w:ascii="宋体" w:hAnsi="宋体" w:cs="宋体" w:hint="eastAsia"/>
                <w:sz w:val="24"/>
              </w:rPr>
              <w:t>设置辐射安全与环境保护管理机构，公司领导小组机构组成</w:t>
            </w:r>
            <w:r>
              <w:rPr>
                <w:rFonts w:ascii="宋体" w:hAnsi="宋体" w:cs="宋体" w:hint="eastAsia"/>
                <w:sz w:val="24"/>
              </w:rPr>
              <w:t>由</w:t>
            </w:r>
            <w:r>
              <w:rPr>
                <w:rFonts w:ascii="Times New Roman" w:hAnsi="Times New Roman" w:hint="eastAsia"/>
                <w:color w:val="000000"/>
                <w:sz w:val="24"/>
              </w:rPr>
              <w:t>公司</w:t>
            </w:r>
            <w:r>
              <w:rPr>
                <w:rFonts w:ascii="Times New Roman" w:hAnsi="Times New Roman"/>
                <w:color w:val="000000"/>
                <w:sz w:val="24"/>
              </w:rPr>
              <w:t>主要领导为组长，</w:t>
            </w:r>
            <w:r>
              <w:rPr>
                <w:rFonts w:ascii="Times New Roman" w:hAnsi="Times New Roman" w:hint="eastAsia"/>
                <w:color w:val="000000"/>
                <w:sz w:val="24"/>
              </w:rPr>
              <w:t>项目</w:t>
            </w:r>
            <w:r>
              <w:rPr>
                <w:rFonts w:ascii="Times New Roman" w:hAnsi="Times New Roman"/>
                <w:color w:val="000000"/>
                <w:sz w:val="24"/>
              </w:rPr>
              <w:t>负责人为成员的辐射安全防护</w:t>
            </w:r>
            <w:r>
              <w:rPr>
                <w:rFonts w:ascii="Times New Roman" w:hAnsi="Times New Roman" w:hint="eastAsia"/>
                <w:color w:val="000000"/>
                <w:sz w:val="24"/>
              </w:rPr>
              <w:t>领导机构</w:t>
            </w:r>
            <w:r>
              <w:rPr>
                <w:rFonts w:ascii="Times New Roman" w:hAnsi="Times New Roman"/>
                <w:color w:val="000000"/>
                <w:sz w:val="24"/>
              </w:rPr>
              <w:t>，负责</w:t>
            </w:r>
            <w:r>
              <w:rPr>
                <w:rFonts w:ascii="Times New Roman" w:hAnsi="Times New Roman" w:hint="eastAsia"/>
                <w:color w:val="000000"/>
                <w:sz w:val="24"/>
              </w:rPr>
              <w:t>公司</w:t>
            </w:r>
            <w:r>
              <w:rPr>
                <w:rFonts w:ascii="Times New Roman" w:hAnsi="Times New Roman"/>
                <w:color w:val="000000"/>
                <w:sz w:val="24"/>
              </w:rPr>
              <w:t>日常辐射安全监管和协调工作，</w:t>
            </w:r>
            <w:r>
              <w:rPr>
                <w:rFonts w:ascii="Times New Roman" w:hAnsi="Times New Roman" w:hint="eastAsia"/>
                <w:color w:val="000000"/>
                <w:sz w:val="24"/>
              </w:rPr>
              <w:t>并安排专业人员兼职负责该公司辐射安全工作。</w:t>
            </w:r>
            <w:r>
              <w:rPr>
                <w:rFonts w:ascii="Times New Roman" w:hAnsi="Times New Roman"/>
                <w:color w:val="000000"/>
                <w:sz w:val="24"/>
              </w:rPr>
              <w:t>辐射安全防护</w:t>
            </w:r>
            <w:r>
              <w:rPr>
                <w:rFonts w:ascii="Times New Roman" w:hAnsi="Times New Roman" w:hint="eastAsia"/>
                <w:color w:val="000000"/>
                <w:sz w:val="24"/>
              </w:rPr>
              <w:t>领导机构</w:t>
            </w:r>
            <w:r>
              <w:rPr>
                <w:rFonts w:ascii="Times New Roman" w:hAnsi="Times New Roman"/>
                <w:color w:val="000000"/>
                <w:sz w:val="24"/>
              </w:rPr>
              <w:t>主要职责为：</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）认真贯彻落实国家法律法规的有关规定；</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2</w:t>
            </w:r>
            <w:r>
              <w:rPr>
                <w:rFonts w:ascii="Times New Roman" w:hAnsi="Times New Roman"/>
                <w:color w:val="000000"/>
                <w:sz w:val="24"/>
              </w:rPr>
              <w:t>）对</w:t>
            </w:r>
            <w:r>
              <w:rPr>
                <w:rFonts w:ascii="Times New Roman" w:hAnsi="Times New Roman" w:hint="eastAsia"/>
                <w:color w:val="000000"/>
                <w:sz w:val="24"/>
              </w:rPr>
              <w:t>公司</w:t>
            </w:r>
            <w:r>
              <w:rPr>
                <w:rFonts w:ascii="Times New Roman" w:hAnsi="Times New Roman"/>
                <w:color w:val="000000"/>
                <w:sz w:val="24"/>
              </w:rPr>
              <w:t>使用的射线装置的安全和防护工作负责，并依法对其造成的放射性危害承担责任；</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3</w:t>
            </w:r>
            <w:r>
              <w:rPr>
                <w:rFonts w:ascii="Times New Roman" w:hAnsi="Times New Roman"/>
                <w:color w:val="000000"/>
                <w:sz w:val="24"/>
              </w:rPr>
              <w:t>）组织制定并落实</w:t>
            </w:r>
            <w:r>
              <w:rPr>
                <w:rFonts w:ascii="Times New Roman" w:hAnsi="Times New Roman" w:hint="eastAsia"/>
                <w:color w:val="000000"/>
                <w:sz w:val="24"/>
              </w:rPr>
              <w:t>辐射防护相关</w:t>
            </w:r>
            <w:r>
              <w:rPr>
                <w:rFonts w:ascii="Times New Roman" w:hAnsi="Times New Roman"/>
                <w:color w:val="000000"/>
                <w:sz w:val="24"/>
              </w:rPr>
              <w:t>管理制度；</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4</w:t>
            </w:r>
            <w:r>
              <w:rPr>
                <w:rFonts w:ascii="Times New Roman" w:hAnsi="Times New Roman"/>
                <w:color w:val="000000"/>
                <w:sz w:val="24"/>
              </w:rPr>
              <w:t>）按照国家有关规定，定期组织对</w:t>
            </w:r>
            <w:r>
              <w:rPr>
                <w:rFonts w:ascii="Times New Roman" w:hAnsi="Times New Roman" w:hint="eastAsia"/>
                <w:color w:val="000000"/>
                <w:sz w:val="24"/>
              </w:rPr>
              <w:t>射线装置</w:t>
            </w:r>
            <w:r>
              <w:rPr>
                <w:rFonts w:ascii="Times New Roman" w:hAnsi="Times New Roman"/>
                <w:color w:val="000000"/>
                <w:sz w:val="24"/>
              </w:rPr>
              <w:t>工作场所和设备进行</w:t>
            </w:r>
            <w:r>
              <w:rPr>
                <w:rFonts w:ascii="Times New Roman" w:hAnsi="Times New Roman" w:hint="eastAsia"/>
                <w:color w:val="000000"/>
                <w:sz w:val="24"/>
              </w:rPr>
              <w:t>辐射</w:t>
            </w:r>
            <w:r>
              <w:rPr>
                <w:rFonts w:ascii="Times New Roman" w:hAnsi="Times New Roman"/>
                <w:color w:val="000000"/>
                <w:sz w:val="24"/>
              </w:rPr>
              <w:t>防护监测和年度评估，发现安全隐患的，及时进行整改、确保设备正常使用、安全有效；</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5</w:t>
            </w:r>
            <w:r>
              <w:rPr>
                <w:rFonts w:ascii="Times New Roman" w:hAnsi="Times New Roman"/>
                <w:color w:val="000000"/>
                <w:sz w:val="24"/>
              </w:rPr>
              <w:t>）组织对</w:t>
            </w:r>
            <w:r>
              <w:rPr>
                <w:rFonts w:ascii="Times New Roman" w:hAnsi="Times New Roman" w:hint="eastAsia"/>
                <w:color w:val="000000"/>
                <w:sz w:val="24"/>
              </w:rPr>
              <w:t>放射性操作</w:t>
            </w:r>
            <w:r>
              <w:rPr>
                <w:rFonts w:ascii="Times New Roman" w:hAnsi="Times New Roman"/>
                <w:color w:val="000000"/>
                <w:sz w:val="24"/>
              </w:rPr>
              <w:t>人员</w:t>
            </w:r>
            <w:r>
              <w:rPr>
                <w:rFonts w:ascii="Times New Roman" w:hAnsi="Times New Roman" w:hint="eastAsia"/>
                <w:color w:val="000000"/>
                <w:sz w:val="24"/>
              </w:rPr>
              <w:t>进行辐射与安全防护</w:t>
            </w:r>
            <w:r>
              <w:rPr>
                <w:rFonts w:ascii="Times New Roman" w:hAnsi="Times New Roman"/>
                <w:color w:val="000000"/>
                <w:sz w:val="24"/>
              </w:rPr>
              <w:t>培训，</w:t>
            </w:r>
            <w:r>
              <w:rPr>
                <w:rFonts w:ascii="Times New Roman" w:hAnsi="Times New Roman" w:hint="eastAsia"/>
                <w:color w:val="000000"/>
                <w:sz w:val="24"/>
              </w:rPr>
              <w:t>进行个人剂量检查、职业</w:t>
            </w:r>
            <w:r>
              <w:rPr>
                <w:rFonts w:ascii="Times New Roman" w:hAnsi="Times New Roman"/>
                <w:color w:val="000000"/>
                <w:sz w:val="24"/>
              </w:rPr>
              <w:t>健康检查，并建立个人剂量档案和职业健康监护档案；</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6</w:t>
            </w:r>
            <w:r>
              <w:rPr>
                <w:rFonts w:ascii="Times New Roman" w:hAnsi="Times New Roman"/>
                <w:color w:val="000000"/>
                <w:sz w:val="24"/>
              </w:rPr>
              <w:t>）</w:t>
            </w:r>
            <w:r>
              <w:rPr>
                <w:rFonts w:ascii="Times New Roman" w:hAnsi="Times New Roman" w:hint="eastAsia"/>
                <w:color w:val="000000"/>
                <w:sz w:val="24"/>
              </w:rPr>
              <w:t>制定辐射</w:t>
            </w:r>
            <w:r>
              <w:rPr>
                <w:rFonts w:ascii="Times New Roman" w:hAnsi="Times New Roman"/>
                <w:color w:val="000000"/>
                <w:sz w:val="24"/>
              </w:rPr>
              <w:t>事故应急预案并</w:t>
            </w:r>
            <w:r>
              <w:rPr>
                <w:rFonts w:ascii="Times New Roman" w:hAnsi="Times New Roman" w:hint="eastAsia"/>
                <w:color w:val="000000"/>
                <w:sz w:val="24"/>
              </w:rPr>
              <w:t>定期</w:t>
            </w:r>
            <w:r>
              <w:rPr>
                <w:rFonts w:ascii="Times New Roman" w:hAnsi="Times New Roman"/>
                <w:color w:val="000000"/>
                <w:sz w:val="24"/>
              </w:rPr>
              <w:t>组织演</w:t>
            </w:r>
            <w:r>
              <w:rPr>
                <w:rFonts w:ascii="Times New Roman" w:hAnsi="Times New Roman"/>
                <w:color w:val="000000"/>
                <w:sz w:val="24"/>
              </w:rPr>
              <w:t>练；</w:t>
            </w:r>
          </w:p>
          <w:p w:rsidR="008A2F57" w:rsidRDefault="001D413F">
            <w:pPr>
              <w:spacing w:line="360" w:lineRule="auto"/>
              <w:ind w:firstLineChars="150" w:firstLine="36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7</w:t>
            </w:r>
            <w:r>
              <w:rPr>
                <w:rFonts w:ascii="Times New Roman" w:hAnsi="Times New Roman"/>
                <w:color w:val="000000"/>
                <w:sz w:val="24"/>
              </w:rPr>
              <w:t>）记录</w:t>
            </w:r>
            <w:r>
              <w:rPr>
                <w:rFonts w:ascii="Times New Roman" w:hAnsi="Times New Roman" w:hint="eastAsia"/>
                <w:color w:val="000000"/>
                <w:sz w:val="24"/>
              </w:rPr>
              <w:t>公司</w:t>
            </w:r>
            <w:r>
              <w:rPr>
                <w:rFonts w:ascii="Times New Roman" w:hAnsi="Times New Roman"/>
                <w:color w:val="000000"/>
                <w:sz w:val="24"/>
              </w:rPr>
              <w:t>发生的放射事故并及时报告公安局、卫生行政部门、环境保护主管行政部门。</w:t>
            </w:r>
          </w:p>
          <w:p w:rsidR="008A2F57" w:rsidRDefault="001D413F">
            <w:pPr>
              <w:spacing w:line="360" w:lineRule="auto"/>
              <w:ind w:firstLineChars="200" w:firstLine="480"/>
              <w:rPr>
                <w:rFonts w:ascii="Times New Roman" w:hAnsi="Times New Roman"/>
                <w:sz w:val="24"/>
              </w:rPr>
            </w:pPr>
            <w:r>
              <w:rPr>
                <w:rFonts w:ascii="Times New Roman" w:hAnsi="Times New Roman"/>
                <w:sz w:val="24"/>
              </w:rPr>
              <w:t>根据《放射性同位素与射线装置安全和防护管理办法》（环境保护</w:t>
            </w:r>
            <w:proofErr w:type="gramStart"/>
            <w:r>
              <w:rPr>
                <w:rFonts w:ascii="Times New Roman" w:hAnsi="Times New Roman"/>
                <w:sz w:val="24"/>
              </w:rPr>
              <w:t>部令第</w:t>
            </w:r>
            <w:proofErr w:type="gramEnd"/>
            <w:r>
              <w:rPr>
                <w:rFonts w:ascii="Times New Roman" w:hAnsi="Times New Roman"/>
                <w:sz w:val="24"/>
              </w:rPr>
              <w:t xml:space="preserve"> 18 </w:t>
            </w:r>
            <w:r>
              <w:rPr>
                <w:rFonts w:ascii="Times New Roman" w:hAnsi="Times New Roman"/>
                <w:sz w:val="24"/>
              </w:rPr>
              <w:t>号）中规定，</w:t>
            </w:r>
            <w:r>
              <w:rPr>
                <w:rFonts w:ascii="Times New Roman" w:hAnsi="Times New Roman"/>
                <w:sz w:val="24"/>
              </w:rPr>
              <w:t>“</w:t>
            </w:r>
            <w:r>
              <w:rPr>
                <w:rFonts w:ascii="Times New Roman" w:hAnsi="Times New Roman"/>
                <w:sz w:val="24"/>
              </w:rPr>
              <w:t>使用射线装置的单位，应当按照环境保护部审定的辐射安全培训和考试大纲，对直接从事使用活动的操作人员以及辐射防护负责人由具备一定条件的培训单位进行辐射安全培训，并进行考核；考核不合格的，不得上岗</w:t>
            </w:r>
            <w:r>
              <w:rPr>
                <w:rFonts w:ascii="Times New Roman" w:hAnsi="Times New Roman"/>
                <w:sz w:val="24"/>
              </w:rPr>
              <w:t>”</w:t>
            </w:r>
            <w:r>
              <w:rPr>
                <w:rFonts w:ascii="Times New Roman" w:hAnsi="Times New Roman"/>
                <w:sz w:val="24"/>
              </w:rPr>
              <w:t>。</w:t>
            </w:r>
            <w:r>
              <w:rPr>
                <w:rFonts w:ascii="Times New Roman" w:hAnsi="Times New Roman" w:hint="eastAsia"/>
                <w:sz w:val="24"/>
                <w:szCs w:val="28"/>
              </w:rPr>
              <w:t>陕西君诚机械</w:t>
            </w:r>
            <w:r>
              <w:rPr>
                <w:rFonts w:ascii="Times New Roman" w:hAnsi="Times New Roman"/>
                <w:sz w:val="24"/>
                <w:szCs w:val="28"/>
              </w:rPr>
              <w:t>有限公司</w:t>
            </w:r>
            <w:r>
              <w:rPr>
                <w:rFonts w:ascii="Times New Roman" w:hAnsi="Times New Roman" w:hint="eastAsia"/>
                <w:sz w:val="24"/>
                <w:szCs w:val="28"/>
              </w:rPr>
              <w:t>对</w:t>
            </w:r>
            <w:r>
              <w:rPr>
                <w:rFonts w:ascii="Times New Roman" w:hAnsi="Times New Roman" w:hint="eastAsia"/>
                <w:sz w:val="24"/>
              </w:rPr>
              <w:t>拟开展探伤工作的</w:t>
            </w:r>
            <w:r>
              <w:rPr>
                <w:rFonts w:ascii="Times New Roman" w:hAnsi="Times New Roman" w:hint="eastAsia"/>
                <w:sz w:val="24"/>
              </w:rPr>
              <w:t>2</w:t>
            </w:r>
            <w:r>
              <w:rPr>
                <w:rFonts w:ascii="Times New Roman" w:hAnsi="Times New Roman"/>
                <w:sz w:val="24"/>
              </w:rPr>
              <w:t>名操作人员，</w:t>
            </w:r>
            <w:r>
              <w:rPr>
                <w:rFonts w:ascii="Times New Roman" w:hAnsi="Times New Roman" w:hint="eastAsia"/>
                <w:sz w:val="24"/>
              </w:rPr>
              <w:t>目前</w:t>
            </w:r>
            <w:r>
              <w:rPr>
                <w:rFonts w:ascii="Times New Roman" w:hAnsi="Times New Roman"/>
                <w:sz w:val="24"/>
              </w:rPr>
              <w:t>已经过陕西省辐射安全与防护培训班培训，并经考核合格，取得了相应资格证书，</w:t>
            </w:r>
            <w:r>
              <w:rPr>
                <w:rFonts w:ascii="Times New Roman" w:hAnsi="Times New Roman"/>
                <w:color w:val="000000"/>
                <w:sz w:val="24"/>
              </w:rPr>
              <w:t>基本具备从事放</w:t>
            </w:r>
            <w:r>
              <w:rPr>
                <w:rFonts w:ascii="Times New Roman" w:hAnsi="Times New Roman"/>
                <w:color w:val="000000"/>
                <w:sz w:val="24"/>
              </w:rPr>
              <w:t>射性工作</w:t>
            </w:r>
            <w:r>
              <w:rPr>
                <w:rFonts w:ascii="Times New Roman" w:hAnsi="Times New Roman" w:hint="eastAsia"/>
                <w:color w:val="000000"/>
                <w:sz w:val="24"/>
              </w:rPr>
              <w:t>的</w:t>
            </w:r>
            <w:r>
              <w:rPr>
                <w:rFonts w:ascii="Times New Roman" w:hAnsi="Times New Roman"/>
                <w:color w:val="000000"/>
                <w:sz w:val="24"/>
              </w:rPr>
              <w:t>能力。</w:t>
            </w:r>
          </w:p>
          <w:p w:rsidR="008A2F57" w:rsidRDefault="001D413F">
            <w:pPr>
              <w:spacing w:line="520" w:lineRule="exact"/>
              <w:ind w:firstLineChars="200" w:firstLine="480"/>
              <w:rPr>
                <w:sz w:val="24"/>
              </w:rPr>
            </w:pPr>
            <w:r>
              <w:rPr>
                <w:rFonts w:ascii="Times New Roman" w:hAnsi="Times New Roman"/>
                <w:color w:val="000000"/>
                <w:sz w:val="24"/>
              </w:rPr>
              <w:t>从事放射性射线装置操作人员和负责辐射安全防护的相关管理人员必须经</w:t>
            </w:r>
            <w:r>
              <w:rPr>
                <w:rFonts w:ascii="Times New Roman" w:hAnsi="Times New Roman" w:hint="eastAsia"/>
                <w:color w:val="000000"/>
                <w:sz w:val="24"/>
              </w:rPr>
              <w:t>过</w:t>
            </w:r>
            <w:r>
              <w:rPr>
                <w:rFonts w:ascii="Times New Roman" w:hAnsi="Times New Roman"/>
                <w:color w:val="000000"/>
                <w:sz w:val="24"/>
              </w:rPr>
              <w:t>辐射安全和防护专业知识以及相关法规的培训和考核，未取得辐射安全与防护培训合格证人员，建设单位应积极与陕西省环保厅或相关部门沟通，积极组织人员参加各项辐射安全培训，不断提高核安全文化素养。</w:t>
            </w:r>
          </w:p>
        </w:tc>
      </w:tr>
      <w:tr w:rsidR="008A2F57">
        <w:tc>
          <w:tcPr>
            <w:tcW w:w="8528" w:type="dxa"/>
          </w:tcPr>
          <w:p w:rsidR="008A2F57" w:rsidRDefault="001D413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12.2</w:t>
            </w:r>
            <w:r>
              <w:rPr>
                <w:rFonts w:asciiTheme="minorEastAsia" w:eastAsiaTheme="minorEastAsia" w:hAnsiTheme="minorEastAsia" w:cstheme="minorEastAsia" w:hint="eastAsia"/>
                <w:b/>
                <w:sz w:val="24"/>
              </w:rPr>
              <w:t>辐射安全管理规章制度</w:t>
            </w:r>
          </w:p>
          <w:p w:rsidR="008A2F57" w:rsidRDefault="001D413F">
            <w:pPr>
              <w:spacing w:line="520" w:lineRule="exact"/>
              <w:ind w:firstLineChars="196" w:firstLine="470"/>
              <w:rPr>
                <w:rFonts w:ascii="Times New Roman" w:hAnsi="Times New Roman"/>
                <w:color w:val="000000"/>
                <w:sz w:val="24"/>
              </w:rPr>
            </w:pPr>
            <w:r>
              <w:rPr>
                <w:rFonts w:ascii="Times New Roman" w:hAnsi="Times New Roman" w:hint="eastAsia"/>
                <w:sz w:val="24"/>
                <w:szCs w:val="28"/>
              </w:rPr>
              <w:t>陕西</w:t>
            </w:r>
            <w:r w:rsidR="0038184D">
              <w:rPr>
                <w:rFonts w:ascii="Times New Roman" w:hAnsi="Times New Roman" w:hint="eastAsia"/>
                <w:sz w:val="24"/>
                <w:szCs w:val="28"/>
              </w:rPr>
              <w:t>三原君诚机械设备</w:t>
            </w:r>
            <w:r>
              <w:rPr>
                <w:rFonts w:ascii="Times New Roman" w:hAnsi="Times New Roman"/>
                <w:sz w:val="24"/>
                <w:szCs w:val="28"/>
              </w:rPr>
              <w:t>有限公司</w:t>
            </w:r>
            <w:r>
              <w:rPr>
                <w:rFonts w:ascii="Times New Roman" w:hAnsi="Times New Roman" w:hint="eastAsia"/>
                <w:color w:val="000000"/>
                <w:sz w:val="24"/>
              </w:rPr>
              <w:t>应</w:t>
            </w:r>
            <w:r>
              <w:rPr>
                <w:rFonts w:ascii="Times New Roman" w:hAnsi="Times New Roman"/>
                <w:color w:val="000000"/>
                <w:sz w:val="24"/>
              </w:rPr>
              <w:t>制定了</w:t>
            </w:r>
            <w:r>
              <w:rPr>
                <w:rFonts w:ascii="Times New Roman" w:hAnsi="Times New Roman" w:hint="eastAsia"/>
                <w:color w:val="000000"/>
                <w:sz w:val="24"/>
              </w:rPr>
              <w:t>一些</w:t>
            </w:r>
            <w:r>
              <w:rPr>
                <w:rFonts w:ascii="Times New Roman" w:hAnsi="Times New Roman"/>
                <w:color w:val="000000"/>
                <w:sz w:val="24"/>
              </w:rPr>
              <w:t>的辐射安全管理制度和操作规程，</w:t>
            </w:r>
            <w:r>
              <w:rPr>
                <w:rFonts w:ascii="Times New Roman" w:hAnsi="Times New Roman"/>
                <w:color w:val="000000"/>
                <w:sz w:val="24"/>
                <w:szCs w:val="28"/>
              </w:rPr>
              <w:t>通过不断完善相关的辐射安全管理制度和人员培训，</w:t>
            </w:r>
            <w:r>
              <w:rPr>
                <w:rFonts w:ascii="Times New Roman" w:hAnsi="Times New Roman"/>
                <w:color w:val="000000"/>
                <w:sz w:val="24"/>
              </w:rPr>
              <w:t>确保放射性同位素和射线装置的安全使用及运行。针对本项目</w:t>
            </w:r>
            <w:r>
              <w:rPr>
                <w:rFonts w:ascii="Times New Roman" w:hAnsi="Times New Roman"/>
                <w:color w:val="000000"/>
                <w:sz w:val="24"/>
              </w:rPr>
              <w:t>2</w:t>
            </w:r>
            <w:r>
              <w:rPr>
                <w:rFonts w:ascii="Times New Roman" w:hAnsi="Times New Roman"/>
                <w:color w:val="000000"/>
                <w:sz w:val="24"/>
              </w:rPr>
              <w:t>台射线装置目前已制定制度有：</w:t>
            </w:r>
            <w:r>
              <w:rPr>
                <w:rFonts w:ascii="Times New Roman" w:hAnsi="Times New Roman"/>
                <w:sz w:val="24"/>
                <w:lang w:val="en-GB"/>
              </w:rPr>
              <w:t>《</w:t>
            </w:r>
            <w:r>
              <w:rPr>
                <w:rFonts w:ascii="Times New Roman" w:hAnsi="Times New Roman"/>
                <w:sz w:val="24"/>
              </w:rPr>
              <w:t>辐射安全和环境保护管理领导机构及工作职责》、</w:t>
            </w:r>
            <w:r>
              <w:rPr>
                <w:rFonts w:ascii="Times New Roman" w:hAnsi="Times New Roman"/>
                <w:color w:val="000000"/>
                <w:sz w:val="24"/>
              </w:rPr>
              <w:t>《射线探伤操作规程》</w:t>
            </w:r>
            <w:r>
              <w:rPr>
                <w:rFonts w:ascii="Times New Roman" w:hAnsi="Times New Roman" w:hint="eastAsia"/>
                <w:color w:val="000000"/>
                <w:sz w:val="24"/>
              </w:rPr>
              <w:t>、</w:t>
            </w:r>
            <w:r>
              <w:rPr>
                <w:rFonts w:ascii="Times New Roman" w:hAnsi="Times New Roman"/>
                <w:color w:val="000000"/>
                <w:sz w:val="24"/>
              </w:rPr>
              <w:t>《无损检测人员岗位责任制》</w:t>
            </w:r>
            <w:r>
              <w:rPr>
                <w:rFonts w:ascii="Times New Roman" w:hAnsi="Times New Roman" w:hint="eastAsia"/>
                <w:color w:val="000000"/>
                <w:sz w:val="24"/>
              </w:rPr>
              <w:t>、</w:t>
            </w:r>
            <w:r>
              <w:rPr>
                <w:rFonts w:ascii="Times New Roman" w:hAnsi="Times New Roman"/>
                <w:sz w:val="24"/>
              </w:rPr>
              <w:t>《辐射防护与安全保卫制度》、《射线装置及防护设施定期维护、维修制度》、《辐射工作场所及外环境监测制度》、《放射工作人员以及管理人员培训制度》、《放射工作人员个人剂量检测制度》、《放射工作人员个人健康检查制度》、《</w:t>
            </w:r>
            <w:r>
              <w:rPr>
                <w:rFonts w:ascii="Times New Roman" w:hAnsi="Times New Roman"/>
                <w:sz w:val="24"/>
              </w:rPr>
              <w:t>危险废物台账制度</w:t>
            </w:r>
            <w:r>
              <w:rPr>
                <w:rFonts w:ascii="Times New Roman" w:hAnsi="Times New Roman"/>
                <w:sz w:val="24"/>
              </w:rPr>
              <w:t>》</w:t>
            </w:r>
            <w:r>
              <w:rPr>
                <w:rFonts w:ascii="Times New Roman" w:hAnsi="Times New Roman" w:hint="eastAsia"/>
                <w:color w:val="000000"/>
                <w:sz w:val="24"/>
              </w:rPr>
              <w:t>、</w:t>
            </w:r>
            <w:r>
              <w:rPr>
                <w:rFonts w:ascii="Times New Roman" w:hAnsi="Times New Roman" w:hint="eastAsia"/>
                <w:color w:val="000000"/>
                <w:sz w:val="24"/>
              </w:rPr>
              <w:t>《射线突发辐射泄露事故应急预案》</w:t>
            </w:r>
            <w:r>
              <w:rPr>
                <w:rFonts w:ascii="Times New Roman" w:hAnsi="Times New Roman" w:hint="eastAsia"/>
                <w:color w:val="000000"/>
                <w:sz w:val="24"/>
              </w:rPr>
              <w:t>等</w:t>
            </w:r>
            <w:r>
              <w:rPr>
                <w:rFonts w:ascii="Times New Roman" w:hAnsi="Times New Roman"/>
                <w:bCs/>
                <w:color w:val="000000"/>
                <w:sz w:val="24"/>
              </w:rPr>
              <w:t>。</w:t>
            </w:r>
          </w:p>
          <w:p w:rsidR="008A2F57" w:rsidRDefault="001D413F">
            <w:pPr>
              <w:spacing w:line="520" w:lineRule="exact"/>
              <w:ind w:firstLineChars="200" w:firstLine="480"/>
              <w:rPr>
                <w:rFonts w:ascii="Times New Roman" w:hAnsi="Times New Roman"/>
                <w:sz w:val="24"/>
              </w:rPr>
            </w:pPr>
            <w:r>
              <w:rPr>
                <w:rFonts w:ascii="Times New Roman" w:hAnsi="Times New Roman" w:hint="eastAsia"/>
                <w:sz w:val="24"/>
                <w:szCs w:val="28"/>
              </w:rPr>
              <w:t>字</w:t>
            </w:r>
            <w:r>
              <w:rPr>
                <w:rFonts w:ascii="Times New Roman" w:hAnsi="Times New Roman"/>
                <w:sz w:val="24"/>
                <w:szCs w:val="28"/>
              </w:rPr>
              <w:t>射线装置工作场所</w:t>
            </w:r>
            <w:r>
              <w:rPr>
                <w:rFonts w:ascii="Times New Roman" w:hAnsi="Times New Roman"/>
                <w:sz w:val="24"/>
              </w:rPr>
              <w:t>射线装置工作场所附近</w:t>
            </w:r>
            <w:r>
              <w:rPr>
                <w:rFonts w:ascii="Times New Roman" w:hAnsi="Times New Roman" w:hint="eastAsia"/>
                <w:sz w:val="24"/>
                <w:szCs w:val="28"/>
              </w:rPr>
              <w:t>应</w:t>
            </w:r>
            <w:r>
              <w:rPr>
                <w:rFonts w:ascii="Times New Roman" w:hAnsi="Times New Roman"/>
                <w:sz w:val="24"/>
                <w:szCs w:val="28"/>
              </w:rPr>
              <w:t>张</w:t>
            </w:r>
            <w:r>
              <w:rPr>
                <w:rFonts w:ascii="Times New Roman" w:hAnsi="Times New Roman"/>
                <w:sz w:val="24"/>
              </w:rPr>
              <w:t>贴电离辐射警告标志，配备防止射线装置误操作、工作人员受到意外照射的（如门机</w:t>
            </w:r>
            <w:proofErr w:type="gramStart"/>
            <w:r>
              <w:rPr>
                <w:rFonts w:ascii="Times New Roman" w:hAnsi="Times New Roman"/>
                <w:sz w:val="24"/>
              </w:rPr>
              <w:t>联锁</w:t>
            </w:r>
            <w:proofErr w:type="gramEnd"/>
            <w:r>
              <w:rPr>
                <w:rFonts w:ascii="Times New Roman" w:hAnsi="Times New Roman"/>
                <w:sz w:val="24"/>
              </w:rPr>
              <w:t>、工作状态指示灯、声光报警装置等）安全措施；</w:t>
            </w:r>
          </w:p>
          <w:p w:rsidR="008A2F57" w:rsidRDefault="001D413F">
            <w:pPr>
              <w:spacing w:line="520" w:lineRule="exact"/>
              <w:ind w:firstLine="480"/>
              <w:rPr>
                <w:rFonts w:ascii="Times New Roman" w:hAnsi="Times New Roman"/>
                <w:sz w:val="24"/>
              </w:rPr>
            </w:pPr>
            <w:r>
              <w:rPr>
                <w:rFonts w:ascii="Times New Roman" w:hAnsi="Times New Roman"/>
                <w:sz w:val="24"/>
              </w:rPr>
              <w:t>按照《放射性同位素与射线装置安全和防护条例》（</w:t>
            </w:r>
            <w:proofErr w:type="gramStart"/>
            <w:r>
              <w:rPr>
                <w:rFonts w:ascii="Times New Roman" w:hAnsi="Times New Roman"/>
                <w:sz w:val="24"/>
              </w:rPr>
              <w:t>国务院令第</w:t>
            </w:r>
            <w:proofErr w:type="gramEnd"/>
            <w:r>
              <w:rPr>
                <w:rFonts w:ascii="Times New Roman" w:hAnsi="Times New Roman"/>
                <w:sz w:val="24"/>
              </w:rPr>
              <w:t xml:space="preserve"> 449 </w:t>
            </w:r>
            <w:r>
              <w:rPr>
                <w:rFonts w:ascii="Times New Roman" w:hAnsi="Times New Roman"/>
                <w:sz w:val="24"/>
              </w:rPr>
              <w:t>号），使用射线装置的单位，应严格按照国家关于个人剂量监测和健康管理的规定，对直接从事使用活动的工作人员进行个人剂量监测和职业健康检查，并配备相应数量的个人剂量报警仪，建立个人剂量档案和职业健康监护档案。</w:t>
            </w:r>
          </w:p>
          <w:p w:rsidR="008A2F57" w:rsidRDefault="001D413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12.3</w:t>
            </w:r>
            <w:r>
              <w:rPr>
                <w:rFonts w:asciiTheme="minorEastAsia" w:eastAsiaTheme="minorEastAsia" w:hAnsiTheme="minorEastAsia" w:cstheme="minorEastAsia" w:hint="eastAsia"/>
                <w:b/>
                <w:sz w:val="24"/>
              </w:rPr>
              <w:t>辐射监测</w:t>
            </w:r>
          </w:p>
          <w:p w:rsidR="008A2F57" w:rsidRDefault="001D413F">
            <w:pPr>
              <w:adjustRightIn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12.3.1</w:t>
            </w:r>
            <w:r>
              <w:rPr>
                <w:rFonts w:asciiTheme="minorEastAsia" w:eastAsiaTheme="minorEastAsia" w:hAnsiTheme="minorEastAsia" w:cstheme="minorEastAsia" w:hint="eastAsia"/>
                <w:sz w:val="24"/>
              </w:rPr>
              <w:t>常规监测及检查</w:t>
            </w:r>
          </w:p>
          <w:p w:rsidR="008A2F57" w:rsidRDefault="001D413F">
            <w:pPr>
              <w:adjustRightInd w:val="0"/>
              <w:spacing w:line="360" w:lineRule="auto"/>
              <w:ind w:firstLine="482"/>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）委托有资质的监测单位对公司放射性</w:t>
            </w:r>
            <w:r>
              <w:rPr>
                <w:rFonts w:ascii="Times New Roman" w:hAnsi="Times New Roman" w:hint="eastAsia"/>
                <w:sz w:val="24"/>
              </w:rPr>
              <w:t>射线装置工作</w:t>
            </w:r>
            <w:r>
              <w:rPr>
                <w:rFonts w:ascii="Times New Roman" w:hAnsi="Times New Roman"/>
                <w:sz w:val="24"/>
              </w:rPr>
              <w:t>场所及其周边</w:t>
            </w:r>
            <w:r>
              <w:rPr>
                <w:rFonts w:ascii="Times New Roman" w:hAnsi="Times New Roman" w:hint="eastAsia"/>
                <w:sz w:val="24"/>
              </w:rPr>
              <w:t>环境</w:t>
            </w:r>
            <w:r>
              <w:rPr>
                <w:rFonts w:ascii="Times New Roman" w:hAnsi="Times New Roman"/>
                <w:sz w:val="24"/>
              </w:rPr>
              <w:t>进行常</w:t>
            </w:r>
            <w:r>
              <w:rPr>
                <w:rFonts w:ascii="Times New Roman" w:hAnsi="Times New Roman"/>
                <w:sz w:val="24"/>
              </w:rPr>
              <w:t>规监测，每年监测一次。</w:t>
            </w:r>
          </w:p>
          <w:p w:rsidR="008A2F57" w:rsidRDefault="001D413F">
            <w:pPr>
              <w:adjustRightInd w:val="0"/>
              <w:spacing w:line="360" w:lineRule="auto"/>
              <w:ind w:firstLine="482"/>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）放射</w:t>
            </w:r>
            <w:r>
              <w:rPr>
                <w:rFonts w:ascii="Times New Roman" w:hAnsi="Times New Roman" w:hint="eastAsia"/>
                <w:sz w:val="24"/>
              </w:rPr>
              <w:t>性</w:t>
            </w:r>
            <w:r>
              <w:rPr>
                <w:rFonts w:ascii="Times New Roman" w:hAnsi="Times New Roman"/>
                <w:sz w:val="24"/>
              </w:rPr>
              <w:t>操作人员必须佩戴个人剂量计，并</w:t>
            </w:r>
            <w:proofErr w:type="gramStart"/>
            <w:r>
              <w:rPr>
                <w:rFonts w:ascii="Times New Roman" w:hAnsi="Times New Roman"/>
                <w:sz w:val="24"/>
              </w:rPr>
              <w:t>定期由</w:t>
            </w:r>
            <w:proofErr w:type="gramEnd"/>
            <w:r>
              <w:rPr>
                <w:rFonts w:ascii="Times New Roman" w:hAnsi="Times New Roman"/>
                <w:sz w:val="24"/>
              </w:rPr>
              <w:t>有资质的单位检测，每季度检测一次，建立个人剂量档案。</w:t>
            </w:r>
          </w:p>
          <w:p w:rsidR="008A2F57" w:rsidRDefault="001D413F">
            <w:pPr>
              <w:spacing w:line="360" w:lineRule="auto"/>
              <w:ind w:firstLine="482"/>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）公司应</w:t>
            </w:r>
            <w:r>
              <w:rPr>
                <w:rFonts w:ascii="Times New Roman" w:hAnsi="Times New Roman" w:hint="eastAsia"/>
                <w:sz w:val="24"/>
              </w:rPr>
              <w:t>配备</w:t>
            </w:r>
            <w:r>
              <w:rPr>
                <w:rFonts w:ascii="Times New Roman" w:hAnsi="Times New Roman" w:hint="eastAsia"/>
                <w:sz w:val="24"/>
              </w:rPr>
              <w:t>X-</w:t>
            </w:r>
            <w:r>
              <w:rPr>
                <w:rFonts w:ascii="Times New Roman" w:hAnsi="Times New Roman" w:hint="eastAsia"/>
                <w:sz w:val="24"/>
              </w:rPr>
              <w:t>γ</w:t>
            </w:r>
            <w:r>
              <w:rPr>
                <w:rFonts w:ascii="Times New Roman" w:hAnsi="Times New Roman"/>
                <w:sz w:val="24"/>
              </w:rPr>
              <w:t>辐射空气吸收剂量率的监测仪器</w:t>
            </w:r>
            <w:r>
              <w:rPr>
                <w:rFonts w:ascii="Times New Roman" w:hAnsi="Times New Roman" w:hint="eastAsia"/>
                <w:sz w:val="24"/>
              </w:rPr>
              <w:t>，定期</w:t>
            </w:r>
            <w:r>
              <w:rPr>
                <w:rFonts w:ascii="Times New Roman" w:hAnsi="Times New Roman"/>
                <w:sz w:val="24"/>
              </w:rPr>
              <w:t>对各射线装置工作场所以及周边环境进行监测，做好辐射的日常监测工作，并将监测数据记录存档保存。</w:t>
            </w:r>
          </w:p>
          <w:p w:rsidR="008A2F57" w:rsidRDefault="001D413F">
            <w:pPr>
              <w:spacing w:line="360" w:lineRule="auto"/>
              <w:ind w:firstLine="482"/>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）对射线装置的安全和防护状况每年进行一次安全评估，安全评估报告对存在的安全隐患及时提出整改方案，并于每年</w:t>
            </w:r>
            <w:r>
              <w:rPr>
                <w:rFonts w:ascii="Times New Roman" w:hAnsi="Times New Roman"/>
                <w:sz w:val="24"/>
              </w:rPr>
              <w:t>1</w:t>
            </w:r>
            <w:r>
              <w:rPr>
                <w:rFonts w:ascii="Times New Roman" w:hAnsi="Times New Roman"/>
                <w:sz w:val="24"/>
              </w:rPr>
              <w:t>月</w:t>
            </w:r>
            <w:r>
              <w:rPr>
                <w:rFonts w:ascii="Times New Roman" w:hAnsi="Times New Roman"/>
                <w:sz w:val="24"/>
              </w:rPr>
              <w:t>31</w:t>
            </w:r>
            <w:r>
              <w:rPr>
                <w:rFonts w:ascii="Times New Roman" w:hAnsi="Times New Roman"/>
                <w:sz w:val="24"/>
              </w:rPr>
              <w:t>日前向发证机关提交上</w:t>
            </w:r>
            <w:r>
              <w:rPr>
                <w:rFonts w:ascii="Times New Roman" w:hAnsi="Times New Roman"/>
                <w:sz w:val="24"/>
              </w:rPr>
              <w:lastRenderedPageBreak/>
              <w:t>一年度的评估报告。</w:t>
            </w:r>
          </w:p>
          <w:p w:rsidR="008A2F57" w:rsidRDefault="001D413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12.3.2</w:t>
            </w:r>
            <w:r>
              <w:rPr>
                <w:rFonts w:asciiTheme="minorEastAsia" w:eastAsiaTheme="minorEastAsia" w:hAnsiTheme="minorEastAsia" w:cstheme="minorEastAsia" w:hint="eastAsia"/>
                <w:sz w:val="24"/>
              </w:rPr>
              <w:t>特殊监测</w:t>
            </w:r>
          </w:p>
          <w:p w:rsidR="008A2F57" w:rsidRDefault="001D413F">
            <w:pPr>
              <w:spacing w:line="360" w:lineRule="auto"/>
              <w:ind w:firstLineChars="150" w:firstLine="36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）变更监测：当射线装置设备的结构、屏蔽设施、位置发生变</w:t>
            </w:r>
            <w:r>
              <w:rPr>
                <w:rFonts w:ascii="Times New Roman" w:hAnsi="Times New Roman"/>
                <w:sz w:val="24"/>
              </w:rPr>
              <w:t>更时，及时委托有资质的监测单位进行监测和重新评价。在进行监测合格和重新评价后，方可继续使用。</w:t>
            </w:r>
          </w:p>
          <w:p w:rsidR="008A2F57" w:rsidRDefault="001D413F">
            <w:pPr>
              <w:snapToGrid w:val="0"/>
              <w:spacing w:line="360" w:lineRule="auto"/>
              <w:ind w:firstLineChars="150" w:firstLine="36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）异常监测：当个人剂量超过年剂量限值、放射工作场所出现异常情况时，应进行监测，查明原因。发生意外事故，应按放射事故管理规定，及时监测和处理。</w:t>
            </w:r>
          </w:p>
          <w:p w:rsidR="008A2F57" w:rsidRDefault="001D413F">
            <w:pPr>
              <w:snapToGrid w:val="0"/>
              <w:spacing w:line="360" w:lineRule="auto"/>
              <w:rPr>
                <w:rFonts w:ascii="Times New Roman" w:eastAsia="黑体" w:hAnsi="Times New Roman"/>
                <w:sz w:val="24"/>
              </w:rPr>
            </w:pPr>
            <w:r>
              <w:rPr>
                <w:rFonts w:ascii="Times New Roman" w:eastAsia="黑体" w:hAnsi="Times New Roman"/>
                <w:sz w:val="24"/>
              </w:rPr>
              <w:t>12.3.2</w:t>
            </w:r>
            <w:r>
              <w:rPr>
                <w:rFonts w:ascii="Times New Roman" w:eastAsia="黑体" w:hAnsi="Times New Roman"/>
                <w:sz w:val="24"/>
              </w:rPr>
              <w:t>现场监测</w:t>
            </w:r>
          </w:p>
          <w:p w:rsidR="008A2F57" w:rsidRDefault="001D413F">
            <w:pPr>
              <w:spacing w:line="360" w:lineRule="auto"/>
              <w:ind w:firstLineChars="200" w:firstLine="480"/>
              <w:rPr>
                <w:rFonts w:ascii="Times New Roman" w:hAnsi="Times New Roman"/>
                <w:sz w:val="24"/>
                <w:lang w:val="en-GB"/>
              </w:rPr>
            </w:pPr>
            <w:r>
              <w:rPr>
                <w:rFonts w:ascii="Times New Roman" w:hAnsi="Times New Roman"/>
                <w:sz w:val="24"/>
              </w:rPr>
              <w:t>项目运行前，委托有资质的监测单位对放射工作场所和防护设施进行全面的验收监测，监测合格后方可投入使用。</w:t>
            </w:r>
            <w:r>
              <w:rPr>
                <w:rFonts w:ascii="Times New Roman" w:hAnsi="Times New Roman"/>
                <w:sz w:val="24"/>
                <w:lang w:val="en-GB"/>
              </w:rPr>
              <w:t>监测计划见表</w:t>
            </w:r>
            <w:r>
              <w:rPr>
                <w:rFonts w:ascii="Times New Roman" w:hAnsi="Times New Roman" w:hint="eastAsia"/>
                <w:sz w:val="24"/>
              </w:rPr>
              <w:t>12-1</w:t>
            </w:r>
            <w:r>
              <w:rPr>
                <w:rFonts w:ascii="Times New Roman" w:hAnsi="Times New Roman"/>
                <w:sz w:val="24"/>
                <w:lang w:val="en-GB"/>
              </w:rPr>
              <w:t>。</w:t>
            </w:r>
          </w:p>
          <w:p w:rsidR="008A2F57" w:rsidRDefault="001D413F">
            <w:pPr>
              <w:spacing w:line="360" w:lineRule="auto"/>
              <w:jc w:val="center"/>
              <w:rPr>
                <w:rFonts w:ascii="Times New Roman" w:eastAsia="黑体" w:hAnsi="Times New Roman"/>
                <w:sz w:val="24"/>
                <w:lang w:val="en-GB"/>
              </w:rPr>
            </w:pPr>
            <w:r>
              <w:rPr>
                <w:rFonts w:ascii="Times New Roman" w:eastAsia="黑体" w:hAnsi="Times New Roman"/>
                <w:sz w:val="24"/>
                <w:lang w:val="en-GB"/>
              </w:rPr>
              <w:t>表</w:t>
            </w:r>
            <w:r>
              <w:rPr>
                <w:rFonts w:ascii="Times New Roman" w:eastAsia="黑体" w:hAnsi="Times New Roman" w:hint="eastAsia"/>
                <w:sz w:val="24"/>
              </w:rPr>
              <w:t>12-1</w:t>
            </w:r>
            <w:r>
              <w:rPr>
                <w:rFonts w:ascii="Times New Roman" w:eastAsia="黑体" w:hAnsi="Times New Roman"/>
                <w:sz w:val="24"/>
                <w:lang w:val="en-GB"/>
              </w:rPr>
              <w:t>辐射监测计划一览表（建议）</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3685"/>
              <w:gridCol w:w="2530"/>
            </w:tblGrid>
            <w:tr w:rsidR="008A2F57">
              <w:trPr>
                <w:trHeight w:val="438"/>
                <w:jc w:val="center"/>
              </w:trPr>
              <w:tc>
                <w:tcPr>
                  <w:tcW w:w="2098" w:type="dxa"/>
                  <w:tcBorders>
                    <w:top w:val="single" w:sz="12" w:space="0" w:color="auto"/>
                    <w:left w:val="single" w:sz="4" w:space="0" w:color="FFFFFF"/>
                    <w:bottom w:val="single" w:sz="12" w:space="0" w:color="000000"/>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监测项目</w:t>
                  </w:r>
                </w:p>
              </w:tc>
              <w:tc>
                <w:tcPr>
                  <w:tcW w:w="3685" w:type="dxa"/>
                  <w:tcBorders>
                    <w:top w:val="single" w:sz="12" w:space="0" w:color="auto"/>
                    <w:bottom w:val="single" w:sz="12" w:space="0" w:color="000000"/>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监测地点</w:t>
                  </w:r>
                </w:p>
              </w:tc>
              <w:tc>
                <w:tcPr>
                  <w:tcW w:w="2530" w:type="dxa"/>
                  <w:tcBorders>
                    <w:top w:val="single" w:sz="12" w:space="0" w:color="auto"/>
                    <w:bottom w:val="single" w:sz="12" w:space="0" w:color="000000"/>
                    <w:right w:val="single" w:sz="4" w:space="0" w:color="FFFFFF"/>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监测周期</w:t>
                  </w:r>
                </w:p>
              </w:tc>
            </w:tr>
            <w:tr w:rsidR="008A2F57">
              <w:trPr>
                <w:trHeight w:val="340"/>
                <w:jc w:val="center"/>
              </w:trPr>
              <w:tc>
                <w:tcPr>
                  <w:tcW w:w="2098" w:type="dxa"/>
                  <w:vMerge w:val="restart"/>
                  <w:tcBorders>
                    <w:top w:val="single" w:sz="12" w:space="0" w:color="000000"/>
                    <w:left w:val="single" w:sz="4" w:space="0" w:color="FFFFFF"/>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Χ-γ</w:t>
                  </w:r>
                  <w:r>
                    <w:rPr>
                      <w:rFonts w:ascii="Times New Roman" w:hAnsi="Times New Roman"/>
                      <w:lang w:val="en-GB"/>
                    </w:rPr>
                    <w:t>辐射空气吸收剂量率</w:t>
                  </w:r>
                </w:p>
              </w:tc>
              <w:tc>
                <w:tcPr>
                  <w:tcW w:w="3685" w:type="dxa"/>
                  <w:tcBorders>
                    <w:top w:val="single" w:sz="12" w:space="0" w:color="000000"/>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射线装置操作人员操作位置</w:t>
                  </w:r>
                </w:p>
              </w:tc>
              <w:tc>
                <w:tcPr>
                  <w:tcW w:w="2530" w:type="dxa"/>
                  <w:vMerge w:val="restart"/>
                  <w:tcBorders>
                    <w:top w:val="single" w:sz="12" w:space="0" w:color="000000"/>
                    <w:right w:val="single" w:sz="4" w:space="0" w:color="FFFFFF"/>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自主监测不定期进行；复合监测每年一次</w:t>
                  </w:r>
                </w:p>
              </w:tc>
            </w:tr>
            <w:tr w:rsidR="008A2F57">
              <w:trPr>
                <w:trHeight w:val="340"/>
                <w:jc w:val="center"/>
              </w:trPr>
              <w:tc>
                <w:tcPr>
                  <w:tcW w:w="2098" w:type="dxa"/>
                  <w:vMerge/>
                  <w:tcBorders>
                    <w:left w:val="single" w:sz="4" w:space="0" w:color="FFFFFF"/>
                  </w:tcBorders>
                  <w:vAlign w:val="center"/>
                </w:tcPr>
                <w:p w:rsidR="008A2F57" w:rsidRDefault="008A2F57">
                  <w:pPr>
                    <w:adjustRightInd w:val="0"/>
                    <w:snapToGrid w:val="0"/>
                    <w:jc w:val="center"/>
                    <w:rPr>
                      <w:rFonts w:ascii="Times New Roman" w:hAnsi="Times New Roman"/>
                      <w:lang w:val="en-GB"/>
                    </w:rPr>
                  </w:pPr>
                </w:p>
              </w:tc>
              <w:tc>
                <w:tcPr>
                  <w:tcW w:w="3685" w:type="dxa"/>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射线装置</w:t>
                  </w:r>
                  <w:r>
                    <w:rPr>
                      <w:rFonts w:ascii="Times New Roman" w:hAnsi="Times New Roman" w:hint="eastAsia"/>
                      <w:lang w:val="en-GB"/>
                    </w:rPr>
                    <w:t>探伤室</w:t>
                  </w:r>
                  <w:r>
                    <w:rPr>
                      <w:rFonts w:ascii="Times New Roman" w:hAnsi="Times New Roman"/>
                      <w:lang w:val="en-GB"/>
                    </w:rPr>
                    <w:t>屏蔽墙体表面</w:t>
                  </w:r>
                  <w:r>
                    <w:rPr>
                      <w:rFonts w:ascii="Times New Roman" w:hAnsi="Times New Roman"/>
                      <w:lang w:val="en-GB"/>
                    </w:rPr>
                    <w:t>30cm</w:t>
                  </w:r>
                  <w:r>
                    <w:rPr>
                      <w:rFonts w:ascii="Times New Roman" w:hAnsi="Times New Roman"/>
                      <w:lang w:val="en-GB"/>
                    </w:rPr>
                    <w:t>处、防护门及缝隙表面</w:t>
                  </w:r>
                  <w:r>
                    <w:rPr>
                      <w:rFonts w:ascii="Times New Roman" w:hAnsi="Times New Roman"/>
                      <w:lang w:val="en-GB"/>
                    </w:rPr>
                    <w:t>30cm</w:t>
                  </w:r>
                  <w:r>
                    <w:rPr>
                      <w:rFonts w:ascii="Times New Roman" w:hAnsi="Times New Roman"/>
                      <w:lang w:val="en-GB"/>
                    </w:rPr>
                    <w:t>处</w:t>
                  </w:r>
                </w:p>
              </w:tc>
              <w:tc>
                <w:tcPr>
                  <w:tcW w:w="2530" w:type="dxa"/>
                  <w:vMerge/>
                  <w:tcBorders>
                    <w:right w:val="single" w:sz="4" w:space="0" w:color="FFFFFF"/>
                  </w:tcBorders>
                  <w:vAlign w:val="center"/>
                </w:tcPr>
                <w:p w:rsidR="008A2F57" w:rsidRDefault="008A2F57">
                  <w:pPr>
                    <w:adjustRightInd w:val="0"/>
                    <w:snapToGrid w:val="0"/>
                    <w:spacing w:line="420" w:lineRule="exact"/>
                    <w:jc w:val="center"/>
                    <w:rPr>
                      <w:rFonts w:ascii="Times New Roman" w:hAnsi="Times New Roman"/>
                      <w:lang w:val="en-GB"/>
                    </w:rPr>
                  </w:pPr>
                </w:p>
              </w:tc>
            </w:tr>
            <w:tr w:rsidR="008A2F57">
              <w:trPr>
                <w:trHeight w:val="439"/>
                <w:jc w:val="center"/>
              </w:trPr>
              <w:tc>
                <w:tcPr>
                  <w:tcW w:w="2098" w:type="dxa"/>
                  <w:vMerge/>
                  <w:tcBorders>
                    <w:left w:val="single" w:sz="4" w:space="0" w:color="FFFFFF"/>
                  </w:tcBorders>
                  <w:vAlign w:val="center"/>
                </w:tcPr>
                <w:p w:rsidR="008A2F57" w:rsidRDefault="008A2F57">
                  <w:pPr>
                    <w:adjustRightInd w:val="0"/>
                    <w:snapToGrid w:val="0"/>
                    <w:jc w:val="center"/>
                    <w:rPr>
                      <w:rFonts w:ascii="Times New Roman" w:hAnsi="Times New Roman"/>
                      <w:lang w:val="en-GB"/>
                    </w:rPr>
                  </w:pPr>
                </w:p>
              </w:tc>
              <w:tc>
                <w:tcPr>
                  <w:tcW w:w="3685" w:type="dxa"/>
                  <w:vAlign w:val="center"/>
                </w:tcPr>
                <w:p w:rsidR="008A2F57" w:rsidRDefault="001D413F">
                  <w:pPr>
                    <w:adjustRightInd w:val="0"/>
                    <w:snapToGrid w:val="0"/>
                    <w:jc w:val="center"/>
                    <w:rPr>
                      <w:rFonts w:ascii="Times New Roman" w:hAnsi="Times New Roman"/>
                      <w:lang w:val="en-GB"/>
                    </w:rPr>
                  </w:pPr>
                  <w:r>
                    <w:rPr>
                      <w:rFonts w:ascii="Times New Roman" w:hAnsi="Times New Roman" w:hint="eastAsia"/>
                      <w:lang w:val="en-GB"/>
                    </w:rPr>
                    <w:t>探伤室</w:t>
                  </w:r>
                  <w:r>
                    <w:rPr>
                      <w:rFonts w:ascii="Times New Roman" w:hAnsi="Times New Roman"/>
                      <w:lang w:val="en-GB"/>
                    </w:rPr>
                    <w:t>周边人群停留位置</w:t>
                  </w:r>
                </w:p>
              </w:tc>
              <w:tc>
                <w:tcPr>
                  <w:tcW w:w="2530" w:type="dxa"/>
                  <w:vMerge/>
                  <w:tcBorders>
                    <w:right w:val="single" w:sz="4" w:space="0" w:color="FFFFFF"/>
                  </w:tcBorders>
                  <w:vAlign w:val="center"/>
                </w:tcPr>
                <w:p w:rsidR="008A2F57" w:rsidRDefault="008A2F57">
                  <w:pPr>
                    <w:adjustRightInd w:val="0"/>
                    <w:snapToGrid w:val="0"/>
                    <w:spacing w:line="420" w:lineRule="exact"/>
                    <w:jc w:val="center"/>
                    <w:rPr>
                      <w:rFonts w:ascii="Times New Roman" w:hAnsi="Times New Roman"/>
                      <w:lang w:val="en-GB"/>
                    </w:rPr>
                  </w:pPr>
                </w:p>
              </w:tc>
            </w:tr>
            <w:tr w:rsidR="008A2F57">
              <w:trPr>
                <w:trHeight w:val="471"/>
                <w:jc w:val="center"/>
              </w:trPr>
              <w:tc>
                <w:tcPr>
                  <w:tcW w:w="2098" w:type="dxa"/>
                  <w:vMerge/>
                  <w:tcBorders>
                    <w:left w:val="single" w:sz="4" w:space="0" w:color="FFFFFF"/>
                  </w:tcBorders>
                  <w:vAlign w:val="center"/>
                </w:tcPr>
                <w:p w:rsidR="008A2F57" w:rsidRDefault="008A2F57">
                  <w:pPr>
                    <w:adjustRightInd w:val="0"/>
                    <w:snapToGrid w:val="0"/>
                    <w:jc w:val="center"/>
                    <w:rPr>
                      <w:rFonts w:ascii="Times New Roman" w:hAnsi="Times New Roman"/>
                      <w:lang w:val="en-GB"/>
                    </w:rPr>
                  </w:pPr>
                </w:p>
              </w:tc>
              <w:tc>
                <w:tcPr>
                  <w:tcW w:w="3685" w:type="dxa"/>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射线装置周围环境</w:t>
                  </w:r>
                </w:p>
              </w:tc>
              <w:tc>
                <w:tcPr>
                  <w:tcW w:w="2530" w:type="dxa"/>
                  <w:vMerge/>
                  <w:tcBorders>
                    <w:right w:val="single" w:sz="4" w:space="0" w:color="FFFFFF"/>
                  </w:tcBorders>
                  <w:vAlign w:val="center"/>
                </w:tcPr>
                <w:p w:rsidR="008A2F57" w:rsidRDefault="008A2F57">
                  <w:pPr>
                    <w:adjustRightInd w:val="0"/>
                    <w:snapToGrid w:val="0"/>
                    <w:spacing w:line="420" w:lineRule="exact"/>
                    <w:jc w:val="center"/>
                    <w:rPr>
                      <w:rFonts w:ascii="Times New Roman" w:hAnsi="Times New Roman"/>
                      <w:lang w:val="en-GB"/>
                    </w:rPr>
                  </w:pPr>
                </w:p>
              </w:tc>
            </w:tr>
            <w:tr w:rsidR="008A2F57">
              <w:trPr>
                <w:trHeight w:val="396"/>
                <w:jc w:val="center"/>
              </w:trPr>
              <w:tc>
                <w:tcPr>
                  <w:tcW w:w="2098" w:type="dxa"/>
                  <w:tcBorders>
                    <w:left w:val="single" w:sz="4" w:space="0" w:color="FFFFFF"/>
                  </w:tcBorders>
                  <w:vAlign w:val="center"/>
                </w:tcPr>
                <w:p w:rsidR="008A2F57" w:rsidRDefault="001D413F">
                  <w:pPr>
                    <w:adjustRightInd w:val="0"/>
                    <w:snapToGrid w:val="0"/>
                    <w:spacing w:line="420" w:lineRule="exact"/>
                    <w:jc w:val="center"/>
                    <w:rPr>
                      <w:rFonts w:ascii="Times New Roman" w:hAnsi="Times New Roman"/>
                      <w:lang w:val="en-GB"/>
                    </w:rPr>
                  </w:pPr>
                  <w:r>
                    <w:rPr>
                      <w:rFonts w:ascii="Times New Roman" w:hAnsi="Times New Roman"/>
                      <w:lang w:val="en-GB"/>
                    </w:rPr>
                    <w:t>个人剂量计</w:t>
                  </w:r>
                </w:p>
              </w:tc>
              <w:tc>
                <w:tcPr>
                  <w:tcW w:w="3685" w:type="dxa"/>
                  <w:vAlign w:val="center"/>
                </w:tcPr>
                <w:p w:rsidR="008A2F57" w:rsidRDefault="001D413F">
                  <w:pPr>
                    <w:adjustRightInd w:val="0"/>
                    <w:snapToGrid w:val="0"/>
                    <w:spacing w:line="420" w:lineRule="exact"/>
                    <w:jc w:val="center"/>
                    <w:rPr>
                      <w:rFonts w:ascii="Times New Roman" w:hAnsi="Times New Roman"/>
                      <w:lang w:val="en-GB"/>
                    </w:rPr>
                  </w:pPr>
                  <w:r>
                    <w:rPr>
                      <w:rFonts w:ascii="Times New Roman" w:hAnsi="Times New Roman"/>
                      <w:lang w:val="en-GB"/>
                    </w:rPr>
                    <w:t>放射性工作人员佩戴的剂量计</w:t>
                  </w:r>
                </w:p>
              </w:tc>
              <w:tc>
                <w:tcPr>
                  <w:tcW w:w="2530" w:type="dxa"/>
                  <w:tcBorders>
                    <w:right w:val="single" w:sz="4" w:space="0" w:color="FFFFFF"/>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spacing w:val="-6"/>
                      <w:szCs w:val="21"/>
                    </w:rPr>
                    <w:t>每</w:t>
                  </w:r>
                  <w:r>
                    <w:rPr>
                      <w:rFonts w:ascii="Times New Roman" w:hAnsi="Times New Roman"/>
                      <w:spacing w:val="-6"/>
                      <w:szCs w:val="21"/>
                    </w:rPr>
                    <w:t>3</w:t>
                  </w:r>
                  <w:r>
                    <w:rPr>
                      <w:rFonts w:ascii="Times New Roman" w:hAnsi="Times New Roman"/>
                      <w:spacing w:val="-6"/>
                      <w:szCs w:val="21"/>
                    </w:rPr>
                    <w:t>个月送有资质检测机构检测</w:t>
                  </w:r>
                  <w:r>
                    <w:rPr>
                      <w:rFonts w:ascii="Times New Roman" w:hAnsi="Times New Roman"/>
                      <w:spacing w:val="-6"/>
                      <w:szCs w:val="21"/>
                    </w:rPr>
                    <w:t>1</w:t>
                  </w:r>
                  <w:r>
                    <w:rPr>
                      <w:rFonts w:ascii="Times New Roman" w:hAnsi="Times New Roman"/>
                      <w:spacing w:val="-6"/>
                      <w:szCs w:val="21"/>
                    </w:rPr>
                    <w:t>次</w:t>
                  </w:r>
                </w:p>
              </w:tc>
            </w:tr>
            <w:tr w:rsidR="008A2F57">
              <w:trPr>
                <w:trHeight w:val="509"/>
                <w:jc w:val="center"/>
              </w:trPr>
              <w:tc>
                <w:tcPr>
                  <w:tcW w:w="2098" w:type="dxa"/>
                  <w:tcBorders>
                    <w:left w:val="single" w:sz="4" w:space="0" w:color="FFFFFF"/>
                    <w:bottom w:val="single" w:sz="12" w:space="0" w:color="auto"/>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职业健康检查</w:t>
                  </w:r>
                </w:p>
              </w:tc>
              <w:tc>
                <w:tcPr>
                  <w:tcW w:w="3685" w:type="dxa"/>
                  <w:tcBorders>
                    <w:bottom w:val="single" w:sz="12" w:space="0" w:color="auto"/>
                  </w:tcBorders>
                  <w:vAlign w:val="center"/>
                </w:tcPr>
                <w:p w:rsidR="008A2F57" w:rsidRDefault="001D413F">
                  <w:pPr>
                    <w:adjustRightInd w:val="0"/>
                    <w:snapToGrid w:val="0"/>
                    <w:jc w:val="center"/>
                    <w:rPr>
                      <w:rFonts w:ascii="Times New Roman" w:hAnsi="Times New Roman"/>
                      <w:lang w:val="en-GB"/>
                    </w:rPr>
                  </w:pPr>
                  <w:r>
                    <w:rPr>
                      <w:rFonts w:ascii="Times New Roman" w:hAnsi="Times New Roman"/>
                      <w:lang w:val="en-GB"/>
                    </w:rPr>
                    <w:t>所有涉及放射性的工作人员</w:t>
                  </w:r>
                </w:p>
              </w:tc>
              <w:tc>
                <w:tcPr>
                  <w:tcW w:w="2530" w:type="dxa"/>
                  <w:tcBorders>
                    <w:bottom w:val="single" w:sz="12" w:space="0" w:color="auto"/>
                    <w:right w:val="single" w:sz="4" w:space="0" w:color="FFFFFF"/>
                  </w:tcBorders>
                  <w:vAlign w:val="center"/>
                </w:tcPr>
                <w:p w:rsidR="008A2F57" w:rsidRDefault="001D413F">
                  <w:pPr>
                    <w:adjustRightInd w:val="0"/>
                    <w:snapToGrid w:val="0"/>
                    <w:jc w:val="center"/>
                    <w:rPr>
                      <w:rFonts w:ascii="Times New Roman" w:hAnsi="Times New Roman"/>
                      <w:spacing w:val="-6"/>
                      <w:szCs w:val="21"/>
                    </w:rPr>
                  </w:pPr>
                  <w:r>
                    <w:rPr>
                      <w:rFonts w:ascii="Times New Roman" w:hAnsi="Times New Roman"/>
                      <w:spacing w:val="-6"/>
                      <w:szCs w:val="21"/>
                    </w:rPr>
                    <w:t>每年一次</w:t>
                  </w:r>
                </w:p>
              </w:tc>
            </w:tr>
          </w:tbl>
          <w:p w:rsidR="008A2F57" w:rsidRDefault="001D413F">
            <w:pPr>
              <w:spacing w:line="360" w:lineRule="auto"/>
              <w:ind w:firstLineChars="200" w:firstLine="480"/>
              <w:rPr>
                <w:rFonts w:ascii="Times New Roman" w:hAnsi="Times New Roman"/>
                <w:sz w:val="24"/>
                <w:lang w:val="en-GB"/>
              </w:rPr>
            </w:pPr>
            <w:r>
              <w:rPr>
                <w:rFonts w:ascii="Times New Roman" w:hAnsi="Times New Roman"/>
                <w:sz w:val="24"/>
              </w:rPr>
              <w:t>公司应配备</w:t>
            </w:r>
            <w:r>
              <w:rPr>
                <w:rFonts w:ascii="Times New Roman" w:hAnsi="Times New Roman"/>
                <w:sz w:val="24"/>
                <w:lang w:val="en-GB"/>
              </w:rPr>
              <w:t>X-γ</w:t>
            </w:r>
            <w:r>
              <w:rPr>
                <w:rFonts w:ascii="Times New Roman" w:hAnsi="Times New Roman"/>
                <w:sz w:val="24"/>
                <w:lang w:val="en-GB"/>
              </w:rPr>
              <w:t>辐射</w:t>
            </w:r>
            <w:r>
              <w:rPr>
                <w:rFonts w:ascii="Times New Roman" w:hAnsi="Times New Roman" w:hint="eastAsia"/>
                <w:sz w:val="24"/>
                <w:lang w:val="en-GB"/>
              </w:rPr>
              <w:t>空气吸收</w:t>
            </w:r>
            <w:r>
              <w:rPr>
                <w:rFonts w:ascii="Times New Roman" w:hAnsi="Times New Roman"/>
                <w:sz w:val="24"/>
                <w:lang w:val="en-GB"/>
              </w:rPr>
              <w:t>剂量率监测仪器，定期进行检定，确保仪器处于有效的范围之内，对</w:t>
            </w:r>
            <w:r>
              <w:rPr>
                <w:rFonts w:ascii="Times New Roman" w:hAnsi="Times New Roman" w:hint="eastAsia"/>
                <w:sz w:val="24"/>
                <w:lang w:val="en-GB"/>
              </w:rPr>
              <w:t>探伤室</w:t>
            </w:r>
            <w:r>
              <w:rPr>
                <w:rFonts w:ascii="Times New Roman" w:hAnsi="Times New Roman"/>
                <w:sz w:val="24"/>
                <w:lang w:val="en-GB"/>
              </w:rPr>
              <w:t>屏蔽墙体及防护门表面、操作位置及周边环境进行日常监测，将监测结果与参考控制水平进行比较，做好日常监测记录，存档备查。当测量值高于参考控制水平时，终止工作并向辐射防护负责人报告。</w:t>
            </w:r>
          </w:p>
          <w:p w:rsidR="008A2F57" w:rsidRDefault="001D413F">
            <w:pPr>
              <w:tabs>
                <w:tab w:val="center" w:pos="4180"/>
                <w:tab w:val="right" w:pos="8360"/>
              </w:tabs>
              <w:spacing w:line="360" w:lineRule="auto"/>
              <w:ind w:firstLine="1"/>
              <w:rPr>
                <w:b/>
                <w:sz w:val="24"/>
              </w:rPr>
            </w:pPr>
            <w:r>
              <w:rPr>
                <w:rFonts w:hint="eastAsia"/>
                <w:b/>
                <w:sz w:val="24"/>
              </w:rPr>
              <w:t>12.4</w:t>
            </w:r>
            <w:r>
              <w:rPr>
                <w:rFonts w:hint="eastAsia"/>
                <w:b/>
                <w:sz w:val="24"/>
              </w:rPr>
              <w:t>项目环保投资及竣工环境保护验收清单</w:t>
            </w:r>
          </w:p>
          <w:p w:rsidR="008A2F57" w:rsidRDefault="001D413F">
            <w:pPr>
              <w:tabs>
                <w:tab w:val="center" w:pos="4180"/>
                <w:tab w:val="right" w:pos="8360"/>
              </w:tabs>
              <w:spacing w:line="360" w:lineRule="auto"/>
              <w:ind w:firstLine="1"/>
              <w:rPr>
                <w:b/>
                <w:sz w:val="24"/>
              </w:rPr>
            </w:pPr>
            <w:r>
              <w:rPr>
                <w:rFonts w:hint="eastAsia"/>
                <w:b/>
                <w:sz w:val="24"/>
              </w:rPr>
              <w:t>12.4.1</w:t>
            </w:r>
            <w:r>
              <w:rPr>
                <w:rFonts w:hint="eastAsia"/>
                <w:b/>
                <w:sz w:val="24"/>
              </w:rPr>
              <w:t>项目环保投资</w:t>
            </w:r>
          </w:p>
          <w:p w:rsidR="008A2F57" w:rsidRDefault="001D413F">
            <w:pPr>
              <w:tabs>
                <w:tab w:val="center" w:pos="4180"/>
                <w:tab w:val="right" w:pos="8360"/>
              </w:tabs>
              <w:spacing w:line="360" w:lineRule="auto"/>
              <w:ind w:firstLine="1"/>
              <w:rPr>
                <w:b/>
                <w:sz w:val="24"/>
              </w:rPr>
            </w:pPr>
            <w:r>
              <w:rPr>
                <w:rFonts w:ascii="Times New Roman" w:hAnsi="Times New Roman" w:hint="eastAsia"/>
                <w:sz w:val="24"/>
              </w:rPr>
              <w:t xml:space="preserve">    </w:t>
            </w:r>
            <w:r w:rsidR="009018EC">
              <w:rPr>
                <w:rFonts w:ascii="Times New Roman" w:hAnsi="Times New Roman" w:hint="eastAsia"/>
                <w:sz w:val="24"/>
                <w:szCs w:val="28"/>
              </w:rPr>
              <w:t>陕西三原君诚机械设备</w:t>
            </w:r>
            <w:r w:rsidR="009018EC">
              <w:rPr>
                <w:rFonts w:ascii="Times New Roman" w:hAnsi="Times New Roman"/>
                <w:sz w:val="24"/>
                <w:szCs w:val="28"/>
              </w:rPr>
              <w:t>有限公司</w:t>
            </w:r>
            <w:r>
              <w:rPr>
                <w:rFonts w:ascii="Times New Roman" w:hAnsi="Times New Roman"/>
                <w:sz w:val="24"/>
              </w:rPr>
              <w:t>工业</w:t>
            </w:r>
            <w:r>
              <w:rPr>
                <w:rFonts w:ascii="Times New Roman" w:hAnsi="Times New Roman" w:hint="eastAsia"/>
                <w:color w:val="000000"/>
                <w:sz w:val="24"/>
              </w:rPr>
              <w:t>X</w:t>
            </w:r>
            <w:r>
              <w:rPr>
                <w:rFonts w:ascii="Times New Roman" w:hAnsi="Times New Roman" w:hint="eastAsia"/>
                <w:color w:val="000000"/>
                <w:sz w:val="24"/>
              </w:rPr>
              <w:t>射线探伤</w:t>
            </w:r>
            <w:r>
              <w:rPr>
                <w:rFonts w:ascii="Times New Roman" w:hAnsi="Times New Roman"/>
                <w:color w:val="000000"/>
                <w:sz w:val="24"/>
              </w:rPr>
              <w:t>应用项目</w:t>
            </w:r>
            <w:r>
              <w:rPr>
                <w:rFonts w:ascii="Times New Roman" w:hAnsi="Times New Roman" w:hint="eastAsia"/>
                <w:color w:val="000000"/>
                <w:sz w:val="24"/>
              </w:rPr>
              <w:t>总</w:t>
            </w:r>
            <w:r>
              <w:rPr>
                <w:rFonts w:ascii="Times New Roman" w:hAnsi="Times New Roman"/>
                <w:color w:val="000000"/>
                <w:sz w:val="24"/>
              </w:rPr>
              <w:t>投资</w:t>
            </w:r>
            <w:r>
              <w:rPr>
                <w:rFonts w:ascii="Times New Roman" w:hAnsi="Times New Roman" w:hint="eastAsia"/>
                <w:color w:val="000000"/>
                <w:sz w:val="24"/>
              </w:rPr>
              <w:t>1</w:t>
            </w:r>
            <w:r>
              <w:rPr>
                <w:rFonts w:ascii="Times New Roman" w:hAnsi="Times New Roman"/>
                <w:color w:val="000000"/>
                <w:sz w:val="24"/>
              </w:rPr>
              <w:t>00</w:t>
            </w:r>
            <w:r>
              <w:rPr>
                <w:rFonts w:ascii="Times New Roman" w:hAnsi="Times New Roman"/>
                <w:color w:val="000000"/>
                <w:sz w:val="24"/>
              </w:rPr>
              <w:t>万元，核技术项目环保投资额为</w:t>
            </w:r>
            <w:r>
              <w:rPr>
                <w:rFonts w:ascii="Times New Roman" w:hAnsi="Times New Roman" w:hint="eastAsia"/>
                <w:color w:val="000000"/>
                <w:sz w:val="24"/>
              </w:rPr>
              <w:t>20</w:t>
            </w:r>
            <w:r>
              <w:rPr>
                <w:rFonts w:ascii="Times New Roman" w:hAnsi="Times New Roman"/>
                <w:color w:val="000000"/>
                <w:sz w:val="24"/>
              </w:rPr>
              <w:t>万元，占核技术项目投资的</w:t>
            </w:r>
            <w:r>
              <w:rPr>
                <w:rFonts w:ascii="Times New Roman" w:hAnsi="Times New Roman" w:hint="eastAsia"/>
                <w:color w:val="000000"/>
                <w:sz w:val="24"/>
              </w:rPr>
              <w:t>2</w:t>
            </w:r>
            <w:r>
              <w:rPr>
                <w:rFonts w:ascii="Times New Roman" w:hAnsi="Times New Roman" w:hint="eastAsia"/>
                <w:color w:val="000000"/>
                <w:sz w:val="24"/>
              </w:rPr>
              <w:t>.0</w:t>
            </w:r>
            <w:r>
              <w:rPr>
                <w:rFonts w:ascii="Times New Roman" w:hAnsi="Times New Roman"/>
                <w:color w:val="000000"/>
                <w:sz w:val="24"/>
              </w:rPr>
              <w:t>%</w:t>
            </w:r>
            <w:r>
              <w:rPr>
                <w:rFonts w:ascii="Times New Roman" w:hAnsi="Times New Roman"/>
                <w:color w:val="000000"/>
                <w:sz w:val="24"/>
              </w:rPr>
              <w:t>，核技术项目环保投资比例适宜。环保投资主要为辐射防护设施以及放射</w:t>
            </w:r>
            <w:r>
              <w:rPr>
                <w:rFonts w:ascii="Times New Roman" w:hAnsi="Times New Roman" w:hint="eastAsia"/>
                <w:color w:val="000000"/>
                <w:sz w:val="24"/>
              </w:rPr>
              <w:t>性操作</w:t>
            </w:r>
            <w:r>
              <w:rPr>
                <w:rFonts w:ascii="Times New Roman" w:hAnsi="Times New Roman"/>
                <w:color w:val="000000"/>
                <w:sz w:val="24"/>
              </w:rPr>
              <w:t>人员个人剂量计购买费用、辐射环境现场监测费用、危险废物处置费用等</w:t>
            </w:r>
            <w:r>
              <w:rPr>
                <w:rFonts w:ascii="Times New Roman" w:hAnsi="Times New Roman"/>
                <w:sz w:val="24"/>
              </w:rPr>
              <w:t>。</w:t>
            </w:r>
          </w:p>
          <w:p w:rsidR="008A2F57" w:rsidRDefault="001D413F">
            <w:pPr>
              <w:spacing w:line="360" w:lineRule="auto"/>
              <w:rPr>
                <w:b/>
                <w:sz w:val="24"/>
              </w:rPr>
            </w:pPr>
            <w:r>
              <w:rPr>
                <w:rFonts w:hint="eastAsia"/>
                <w:b/>
                <w:sz w:val="24"/>
              </w:rPr>
              <w:lastRenderedPageBreak/>
              <w:t>12.4.2</w:t>
            </w:r>
            <w:r>
              <w:rPr>
                <w:rFonts w:hint="eastAsia"/>
                <w:b/>
                <w:sz w:val="24"/>
              </w:rPr>
              <w:t>竣工环境保护验收清单</w:t>
            </w:r>
          </w:p>
          <w:p w:rsidR="008A2F57" w:rsidRDefault="009018EC">
            <w:pPr>
              <w:spacing w:line="360" w:lineRule="auto"/>
              <w:ind w:firstLine="480"/>
              <w:rPr>
                <w:rFonts w:ascii="Times New Roman" w:hAnsi="Times New Roman"/>
                <w:sz w:val="24"/>
                <w:szCs w:val="28"/>
              </w:rPr>
            </w:pPr>
            <w:r>
              <w:rPr>
                <w:rFonts w:ascii="Times New Roman" w:hAnsi="Times New Roman" w:hint="eastAsia"/>
                <w:sz w:val="24"/>
                <w:szCs w:val="28"/>
              </w:rPr>
              <w:t>陕西三原君诚机械设备</w:t>
            </w:r>
            <w:r>
              <w:rPr>
                <w:rFonts w:ascii="Times New Roman" w:hAnsi="Times New Roman"/>
                <w:sz w:val="24"/>
                <w:szCs w:val="28"/>
              </w:rPr>
              <w:t>有限公司</w:t>
            </w:r>
            <w:r w:rsidR="001D413F">
              <w:rPr>
                <w:rFonts w:ascii="Times New Roman" w:hAnsi="Times New Roman"/>
                <w:sz w:val="24"/>
              </w:rPr>
              <w:t>工业</w:t>
            </w:r>
            <w:r w:rsidR="001D413F">
              <w:rPr>
                <w:rFonts w:ascii="Times New Roman" w:hAnsi="Times New Roman" w:hint="eastAsia"/>
                <w:color w:val="000000"/>
                <w:sz w:val="24"/>
              </w:rPr>
              <w:t>X</w:t>
            </w:r>
            <w:r w:rsidR="001D413F">
              <w:rPr>
                <w:rFonts w:ascii="Times New Roman" w:hAnsi="Times New Roman" w:hint="eastAsia"/>
                <w:color w:val="000000"/>
                <w:sz w:val="24"/>
              </w:rPr>
              <w:t>射线探伤</w:t>
            </w:r>
            <w:r w:rsidR="001D413F">
              <w:rPr>
                <w:rFonts w:ascii="Times New Roman" w:hAnsi="Times New Roman"/>
                <w:color w:val="000000"/>
                <w:sz w:val="24"/>
              </w:rPr>
              <w:t>应用项目</w:t>
            </w:r>
            <w:r w:rsidR="001D413F">
              <w:rPr>
                <w:rFonts w:ascii="Times New Roman" w:hAnsi="Times New Roman"/>
                <w:sz w:val="24"/>
              </w:rPr>
              <w:t>本次环</w:t>
            </w:r>
            <w:proofErr w:type="gramStart"/>
            <w:r w:rsidR="001D413F">
              <w:rPr>
                <w:rFonts w:ascii="Times New Roman" w:hAnsi="Times New Roman"/>
                <w:sz w:val="24"/>
              </w:rPr>
              <w:t>评</w:t>
            </w:r>
            <w:r w:rsidR="001D413F">
              <w:rPr>
                <w:rFonts w:ascii="Times New Roman" w:hAnsi="Times New Roman"/>
                <w:sz w:val="24"/>
              </w:rPr>
              <w:t>完成</w:t>
            </w:r>
            <w:proofErr w:type="gramEnd"/>
            <w:r w:rsidR="001D413F">
              <w:rPr>
                <w:rFonts w:ascii="Times New Roman" w:hAnsi="Times New Roman"/>
                <w:sz w:val="24"/>
              </w:rPr>
              <w:t>后，</w:t>
            </w:r>
            <w:r w:rsidR="001D413F">
              <w:rPr>
                <w:rFonts w:ascii="Times New Roman" w:hAnsi="Times New Roman"/>
                <w:sz w:val="24"/>
                <w:szCs w:val="28"/>
              </w:rPr>
              <w:t>应及时委托有资质的</w:t>
            </w:r>
            <w:r w:rsidR="001D413F">
              <w:rPr>
                <w:rFonts w:ascii="Times New Roman" w:hAnsi="Times New Roman"/>
                <w:sz w:val="24"/>
              </w:rPr>
              <w:t>监测机构</w:t>
            </w:r>
            <w:r w:rsidR="001D413F">
              <w:rPr>
                <w:rFonts w:ascii="Times New Roman" w:hAnsi="Times New Roman"/>
                <w:sz w:val="24"/>
                <w:szCs w:val="28"/>
              </w:rPr>
              <w:t>进行环保验收监测，按照环</w:t>
            </w:r>
            <w:proofErr w:type="gramStart"/>
            <w:r w:rsidR="001D413F">
              <w:rPr>
                <w:rFonts w:ascii="Times New Roman" w:hAnsi="Times New Roman"/>
                <w:sz w:val="24"/>
                <w:szCs w:val="28"/>
              </w:rPr>
              <w:t>评相关</w:t>
            </w:r>
            <w:proofErr w:type="gramEnd"/>
            <w:r w:rsidR="001D413F">
              <w:rPr>
                <w:rFonts w:ascii="Times New Roman" w:hAnsi="Times New Roman"/>
                <w:sz w:val="24"/>
                <w:szCs w:val="28"/>
              </w:rPr>
              <w:t>要求，配备相应的</w:t>
            </w:r>
            <w:r w:rsidR="001D413F">
              <w:rPr>
                <w:rFonts w:ascii="Times New Roman" w:hAnsi="Times New Roman" w:hint="eastAsia"/>
                <w:sz w:val="24"/>
                <w:szCs w:val="28"/>
              </w:rPr>
              <w:t>辐射防护</w:t>
            </w:r>
            <w:r w:rsidR="001D413F">
              <w:rPr>
                <w:rFonts w:ascii="Times New Roman" w:hAnsi="Times New Roman"/>
                <w:sz w:val="24"/>
                <w:szCs w:val="28"/>
              </w:rPr>
              <w:t>监测仪器进行日常监测，对工作人员进行剂量检测</w:t>
            </w:r>
            <w:r w:rsidR="001D413F">
              <w:rPr>
                <w:rFonts w:ascii="Times New Roman" w:hAnsi="Times New Roman" w:hint="eastAsia"/>
                <w:sz w:val="24"/>
                <w:szCs w:val="28"/>
              </w:rPr>
              <w:t>、</w:t>
            </w:r>
            <w:r w:rsidR="001D413F">
              <w:rPr>
                <w:rFonts w:ascii="Times New Roman" w:hAnsi="Times New Roman"/>
                <w:sz w:val="24"/>
                <w:szCs w:val="28"/>
              </w:rPr>
              <w:t>个人健康检查，参加辐射防护安全培训并取得合格证，制定并完善规章管理制度，及时申请环境保护竣工验收，</w:t>
            </w:r>
            <w:r w:rsidR="001D413F">
              <w:rPr>
                <w:rFonts w:ascii="Times New Roman" w:hAnsi="Times New Roman"/>
                <w:sz w:val="24"/>
              </w:rPr>
              <w:t>确</w:t>
            </w:r>
            <w:r w:rsidR="001D413F">
              <w:rPr>
                <w:rFonts w:ascii="Times New Roman" w:hAnsi="Times New Roman"/>
                <w:sz w:val="24"/>
                <w:szCs w:val="28"/>
              </w:rPr>
              <w:t>保工业</w:t>
            </w:r>
            <w:proofErr w:type="spellStart"/>
            <w:r w:rsidR="001D413F">
              <w:rPr>
                <w:rFonts w:ascii="Times New Roman" w:hAnsi="Times New Roman"/>
                <w:sz w:val="24"/>
              </w:rPr>
              <w:t>X</w:t>
            </w:r>
            <w:proofErr w:type="spellEnd"/>
            <w:r w:rsidR="001D413F">
              <w:rPr>
                <w:rFonts w:ascii="Times New Roman" w:hAnsi="Times New Roman"/>
                <w:sz w:val="24"/>
              </w:rPr>
              <w:t>射线探伤应用项目</w:t>
            </w:r>
            <w:r w:rsidR="001D413F">
              <w:rPr>
                <w:rFonts w:ascii="Times New Roman" w:hAnsi="Times New Roman"/>
                <w:sz w:val="24"/>
                <w:szCs w:val="28"/>
              </w:rPr>
              <w:t>辐射防护效果满足</w:t>
            </w:r>
            <w:r w:rsidR="001D413F">
              <w:rPr>
                <w:rFonts w:ascii="Times New Roman" w:hAnsi="Times New Roman"/>
                <w:sz w:val="24"/>
              </w:rPr>
              <w:t>《电离辐射防护与辐射源安全基本标准》（</w:t>
            </w:r>
            <w:r w:rsidR="001D413F">
              <w:rPr>
                <w:rFonts w:ascii="Times New Roman" w:hAnsi="Times New Roman"/>
                <w:sz w:val="24"/>
              </w:rPr>
              <w:t>GB18871-2002</w:t>
            </w:r>
            <w:r w:rsidR="001D413F">
              <w:rPr>
                <w:rFonts w:ascii="Times New Roman" w:hAnsi="Times New Roman"/>
                <w:sz w:val="24"/>
              </w:rPr>
              <w:t>）</w:t>
            </w:r>
            <w:r w:rsidR="001D413F">
              <w:rPr>
                <w:rFonts w:ascii="Times New Roman" w:hAnsi="Times New Roman"/>
                <w:sz w:val="24"/>
                <w:szCs w:val="28"/>
              </w:rPr>
              <w:t>中的有关辐射防护条款要求</w:t>
            </w:r>
            <w:r w:rsidR="001D413F">
              <w:rPr>
                <w:rFonts w:ascii="Times New Roman" w:hAnsi="Times New Roman"/>
                <w:sz w:val="24"/>
              </w:rPr>
              <w:t>。本项目</w:t>
            </w:r>
            <w:r w:rsidR="001D413F">
              <w:rPr>
                <w:rFonts w:ascii="Times New Roman" w:hAnsi="Times New Roman"/>
                <w:sz w:val="24"/>
                <w:szCs w:val="28"/>
              </w:rPr>
              <w:t>环保验收清单建议见表</w:t>
            </w:r>
            <w:r w:rsidR="001D413F">
              <w:rPr>
                <w:rFonts w:ascii="Times New Roman" w:hAnsi="Times New Roman" w:hint="eastAsia"/>
                <w:sz w:val="24"/>
                <w:szCs w:val="28"/>
              </w:rPr>
              <w:t>12-2</w:t>
            </w:r>
            <w:r w:rsidR="001D413F">
              <w:rPr>
                <w:rFonts w:ascii="Times New Roman" w:hAnsi="Times New Roman"/>
                <w:sz w:val="24"/>
                <w:szCs w:val="28"/>
              </w:rPr>
              <w:t>。</w:t>
            </w:r>
          </w:p>
          <w:p w:rsidR="008A2F57" w:rsidRDefault="001D413F">
            <w:pPr>
              <w:spacing w:line="480" w:lineRule="exact"/>
              <w:jc w:val="center"/>
              <w:rPr>
                <w:rFonts w:ascii="Times New Roman" w:eastAsia="黑体" w:hAnsi="Times New Roman"/>
                <w:sz w:val="24"/>
                <w:szCs w:val="28"/>
              </w:rPr>
            </w:pPr>
            <w:r>
              <w:rPr>
                <w:rFonts w:ascii="Times New Roman" w:eastAsia="黑体" w:hAnsi="Times New Roman"/>
                <w:sz w:val="24"/>
                <w:szCs w:val="28"/>
              </w:rPr>
              <w:t>表</w:t>
            </w:r>
            <w:r>
              <w:rPr>
                <w:rFonts w:ascii="Times New Roman" w:eastAsia="黑体" w:hAnsi="Times New Roman" w:hint="eastAsia"/>
                <w:sz w:val="24"/>
                <w:szCs w:val="28"/>
              </w:rPr>
              <w:t>12-2</w:t>
            </w:r>
            <w:r>
              <w:rPr>
                <w:rFonts w:ascii="Times New Roman" w:eastAsia="黑体" w:hAnsi="Times New Roman"/>
                <w:sz w:val="24"/>
                <w:szCs w:val="28"/>
              </w:rPr>
              <w:t xml:space="preserve">    </w:t>
            </w:r>
            <w:r>
              <w:rPr>
                <w:rFonts w:ascii="Times New Roman" w:eastAsia="黑体" w:hAnsi="Times New Roman"/>
                <w:sz w:val="24"/>
                <w:szCs w:val="28"/>
              </w:rPr>
              <w:t>环保验收清单（建议）</w:t>
            </w:r>
          </w:p>
          <w:tbl>
            <w:tblPr>
              <w:tblW w:w="83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63"/>
              <w:gridCol w:w="3116"/>
              <w:gridCol w:w="3628"/>
            </w:tblGrid>
            <w:tr w:rsidR="008A2F57">
              <w:trPr>
                <w:trHeight w:val="430"/>
                <w:jc w:val="center"/>
              </w:trPr>
              <w:tc>
                <w:tcPr>
                  <w:tcW w:w="1563" w:type="dxa"/>
                  <w:tcBorders>
                    <w:left w:val="single" w:sz="12" w:space="0" w:color="FFFFFF"/>
                    <w:bottom w:val="single" w:sz="12" w:space="0" w:color="000000"/>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项目</w:t>
                  </w:r>
                </w:p>
              </w:tc>
              <w:tc>
                <w:tcPr>
                  <w:tcW w:w="3116" w:type="dxa"/>
                  <w:tcBorders>
                    <w:bottom w:val="single" w:sz="12" w:space="0" w:color="000000"/>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验收项目</w:t>
                  </w:r>
                </w:p>
              </w:tc>
              <w:tc>
                <w:tcPr>
                  <w:tcW w:w="3628" w:type="dxa"/>
                  <w:tcBorders>
                    <w:left w:val="single" w:sz="4" w:space="0" w:color="auto"/>
                    <w:bottom w:val="single" w:sz="12" w:space="0" w:color="000000"/>
                    <w:righ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验收指标</w:t>
                  </w:r>
                </w:p>
              </w:tc>
            </w:tr>
            <w:tr w:rsidR="008A2F57">
              <w:trPr>
                <w:trHeight w:val="456"/>
                <w:jc w:val="center"/>
              </w:trPr>
              <w:tc>
                <w:tcPr>
                  <w:tcW w:w="1563" w:type="dxa"/>
                  <w:vMerge w:val="restart"/>
                  <w:tcBorders>
                    <w:top w:val="single" w:sz="12" w:space="0" w:color="000000"/>
                    <w:lef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铅室</w:t>
                  </w:r>
                </w:p>
              </w:tc>
              <w:tc>
                <w:tcPr>
                  <w:tcW w:w="3116" w:type="dxa"/>
                  <w:tcBorders>
                    <w:top w:val="single" w:sz="12" w:space="0" w:color="000000"/>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屏蔽墙体表面、操作位置</w:t>
                  </w:r>
                </w:p>
              </w:tc>
              <w:tc>
                <w:tcPr>
                  <w:tcW w:w="3628" w:type="dxa"/>
                  <w:vMerge w:val="restart"/>
                  <w:tcBorders>
                    <w:top w:val="single" w:sz="12" w:space="0" w:color="000000"/>
                    <w:left w:val="single" w:sz="4" w:space="0" w:color="auto"/>
                    <w:righ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防护门及缝隙、屏蔽墙体表面</w:t>
                  </w:r>
                  <w:r>
                    <w:rPr>
                      <w:rFonts w:ascii="Times New Roman" w:hAnsi="Times New Roman"/>
                      <w:szCs w:val="21"/>
                    </w:rPr>
                    <w:t>30cm</w:t>
                  </w:r>
                  <w:r>
                    <w:rPr>
                      <w:rFonts w:ascii="Times New Roman" w:hAnsi="Times New Roman"/>
                      <w:szCs w:val="21"/>
                    </w:rPr>
                    <w:t>处</w:t>
                  </w:r>
                </w:p>
                <w:p w:rsidR="008A2F57" w:rsidRDefault="001D413F">
                  <w:pPr>
                    <w:spacing w:line="320" w:lineRule="exact"/>
                    <w:jc w:val="center"/>
                    <w:rPr>
                      <w:rFonts w:ascii="Times New Roman" w:hAnsi="Times New Roman"/>
                      <w:szCs w:val="21"/>
                    </w:rPr>
                  </w:pPr>
                  <w:r>
                    <w:rPr>
                      <w:rFonts w:ascii="Times New Roman" w:hAnsi="Times New Roman"/>
                      <w:szCs w:val="21"/>
                    </w:rPr>
                    <w:t>空气吸收剂量率以及操作位置空气吸收剂量</w:t>
                  </w:r>
                  <w:proofErr w:type="gramStart"/>
                  <w:r>
                    <w:rPr>
                      <w:rFonts w:ascii="Times New Roman" w:hAnsi="Times New Roman"/>
                      <w:szCs w:val="21"/>
                    </w:rPr>
                    <w:t>率满足</w:t>
                  </w:r>
                  <w:proofErr w:type="gramEnd"/>
                  <w:r>
                    <w:rPr>
                      <w:rFonts w:ascii="Times New Roman" w:hAnsi="Times New Roman"/>
                      <w:szCs w:val="21"/>
                    </w:rPr>
                    <w:t>GBZ117-2015</w:t>
                  </w:r>
                  <w:r>
                    <w:rPr>
                      <w:rFonts w:ascii="Times New Roman" w:hAnsi="Times New Roman"/>
                      <w:szCs w:val="21"/>
                    </w:rPr>
                    <w:t>标准要求</w:t>
                  </w:r>
                </w:p>
              </w:tc>
            </w:tr>
            <w:tr w:rsidR="008A2F57">
              <w:trPr>
                <w:trHeight w:val="456"/>
                <w:jc w:val="center"/>
              </w:trPr>
              <w:tc>
                <w:tcPr>
                  <w:tcW w:w="1563" w:type="dxa"/>
                  <w:vMerge/>
                  <w:tcBorders>
                    <w:left w:val="single" w:sz="12" w:space="0" w:color="FFFFFF"/>
                  </w:tcBorders>
                  <w:vAlign w:val="center"/>
                </w:tcPr>
                <w:p w:rsidR="008A2F57" w:rsidRDefault="008A2F57">
                  <w:pPr>
                    <w:spacing w:line="320" w:lineRule="exact"/>
                    <w:ind w:firstLine="480"/>
                    <w:jc w:val="center"/>
                    <w:rPr>
                      <w:rFonts w:ascii="Times New Roman" w:hAnsi="Times New Roman"/>
                      <w:szCs w:val="21"/>
                    </w:rPr>
                  </w:pPr>
                </w:p>
              </w:tc>
              <w:tc>
                <w:tcPr>
                  <w:tcW w:w="3116" w:type="dxa"/>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防护门、缝隙表面</w:t>
                  </w:r>
                </w:p>
              </w:tc>
              <w:tc>
                <w:tcPr>
                  <w:tcW w:w="3628" w:type="dxa"/>
                  <w:vMerge/>
                  <w:tcBorders>
                    <w:left w:val="single" w:sz="4" w:space="0" w:color="auto"/>
                    <w:right w:val="single" w:sz="12" w:space="0" w:color="FFFFFF"/>
                  </w:tcBorders>
                  <w:vAlign w:val="center"/>
                </w:tcPr>
                <w:p w:rsidR="008A2F57" w:rsidRDefault="008A2F57">
                  <w:pPr>
                    <w:spacing w:line="320" w:lineRule="exact"/>
                    <w:jc w:val="center"/>
                    <w:rPr>
                      <w:rFonts w:ascii="Times New Roman" w:hAnsi="Times New Roman"/>
                      <w:color w:val="FF0000"/>
                      <w:szCs w:val="21"/>
                    </w:rPr>
                  </w:pPr>
                </w:p>
              </w:tc>
            </w:tr>
            <w:tr w:rsidR="008A2F57">
              <w:trPr>
                <w:trHeight w:val="456"/>
                <w:jc w:val="center"/>
              </w:trPr>
              <w:tc>
                <w:tcPr>
                  <w:tcW w:w="1563" w:type="dxa"/>
                  <w:vMerge/>
                  <w:tcBorders>
                    <w:left w:val="single" w:sz="12" w:space="0" w:color="FFFFFF"/>
                  </w:tcBorders>
                  <w:vAlign w:val="center"/>
                </w:tcPr>
                <w:p w:rsidR="008A2F57" w:rsidRDefault="008A2F57">
                  <w:pPr>
                    <w:spacing w:line="320" w:lineRule="exact"/>
                    <w:ind w:firstLine="480"/>
                    <w:jc w:val="center"/>
                    <w:rPr>
                      <w:rFonts w:ascii="Times New Roman" w:hAnsi="Times New Roman"/>
                      <w:szCs w:val="21"/>
                    </w:rPr>
                  </w:pPr>
                </w:p>
              </w:tc>
              <w:tc>
                <w:tcPr>
                  <w:tcW w:w="3116" w:type="dxa"/>
                  <w:vAlign w:val="center"/>
                </w:tcPr>
                <w:p w:rsidR="008A2F57" w:rsidRDefault="001D413F">
                  <w:pPr>
                    <w:spacing w:line="320" w:lineRule="exact"/>
                    <w:jc w:val="center"/>
                    <w:rPr>
                      <w:rFonts w:ascii="Times New Roman" w:hAnsi="Times New Roman"/>
                      <w:szCs w:val="21"/>
                    </w:rPr>
                  </w:pPr>
                  <w:r>
                    <w:rPr>
                      <w:rFonts w:ascii="Times New Roman" w:hAnsi="Times New Roman"/>
                      <w:szCs w:val="21"/>
                    </w:rPr>
                    <w:t>门－机</w:t>
                  </w:r>
                  <w:proofErr w:type="gramStart"/>
                  <w:r>
                    <w:rPr>
                      <w:rFonts w:ascii="Times New Roman" w:hAnsi="Times New Roman"/>
                      <w:szCs w:val="21"/>
                    </w:rPr>
                    <w:t>联锁</w:t>
                  </w:r>
                  <w:proofErr w:type="gramEnd"/>
                  <w:r>
                    <w:rPr>
                      <w:rFonts w:ascii="Times New Roman" w:hAnsi="Times New Roman"/>
                      <w:szCs w:val="21"/>
                    </w:rPr>
                    <w:t>、声光报警装置</w:t>
                  </w:r>
                </w:p>
              </w:tc>
              <w:tc>
                <w:tcPr>
                  <w:tcW w:w="3628" w:type="dxa"/>
                  <w:tcBorders>
                    <w:left w:val="single" w:sz="4" w:space="0" w:color="auto"/>
                    <w:bottom w:val="single" w:sz="4" w:space="0" w:color="auto"/>
                    <w:right w:val="single" w:sz="12" w:space="0" w:color="FFFFFF"/>
                  </w:tcBorders>
                  <w:vAlign w:val="center"/>
                </w:tcPr>
                <w:p w:rsidR="008A2F57" w:rsidRDefault="001D413F">
                  <w:pPr>
                    <w:snapToGrid w:val="0"/>
                    <w:spacing w:line="240" w:lineRule="exact"/>
                    <w:jc w:val="center"/>
                    <w:rPr>
                      <w:rFonts w:ascii="Times New Roman" w:hAnsi="Times New Roman"/>
                      <w:kern w:val="0"/>
                      <w:szCs w:val="21"/>
                    </w:rPr>
                  </w:pPr>
                  <w:r>
                    <w:rPr>
                      <w:rFonts w:ascii="Times New Roman" w:hAnsi="Times New Roman"/>
                      <w:kern w:val="0"/>
                      <w:szCs w:val="21"/>
                    </w:rPr>
                    <w:t>正常有效，运行良好</w:t>
                  </w:r>
                </w:p>
              </w:tc>
            </w:tr>
            <w:tr w:rsidR="008A2F57">
              <w:trPr>
                <w:trHeight w:val="456"/>
                <w:jc w:val="center"/>
              </w:trPr>
              <w:tc>
                <w:tcPr>
                  <w:tcW w:w="1563" w:type="dxa"/>
                  <w:vMerge/>
                  <w:tcBorders>
                    <w:left w:val="single" w:sz="12" w:space="0" w:color="FFFFFF"/>
                  </w:tcBorders>
                  <w:vAlign w:val="center"/>
                </w:tcPr>
                <w:p w:rsidR="008A2F57" w:rsidRDefault="008A2F57">
                  <w:pPr>
                    <w:spacing w:line="320" w:lineRule="exact"/>
                    <w:ind w:firstLine="480"/>
                    <w:jc w:val="center"/>
                    <w:rPr>
                      <w:rFonts w:ascii="Times New Roman" w:hAnsi="Times New Roman"/>
                      <w:szCs w:val="21"/>
                    </w:rPr>
                  </w:pPr>
                </w:p>
              </w:tc>
              <w:tc>
                <w:tcPr>
                  <w:tcW w:w="3116" w:type="dxa"/>
                  <w:tcBorders>
                    <w:top w:val="single" w:sz="4" w:space="0" w:color="auto"/>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警示标志</w:t>
                  </w:r>
                  <w:r>
                    <w:rPr>
                      <w:rFonts w:ascii="Times New Roman" w:hAnsi="Times New Roman"/>
                      <w:kern w:val="0"/>
                      <w:szCs w:val="21"/>
                    </w:rPr>
                    <w:t>及操作规程</w:t>
                  </w:r>
                </w:p>
              </w:tc>
              <w:tc>
                <w:tcPr>
                  <w:tcW w:w="3628" w:type="dxa"/>
                  <w:tcBorders>
                    <w:top w:val="single" w:sz="4" w:space="0" w:color="auto"/>
                    <w:left w:val="single" w:sz="4" w:space="0" w:color="auto"/>
                    <w:right w:val="single" w:sz="12" w:space="0" w:color="FFFFFF"/>
                  </w:tcBorders>
                  <w:vAlign w:val="center"/>
                </w:tcPr>
                <w:p w:rsidR="008A2F57" w:rsidRDefault="001D413F">
                  <w:pPr>
                    <w:snapToGrid w:val="0"/>
                    <w:jc w:val="center"/>
                    <w:rPr>
                      <w:rFonts w:ascii="Times New Roman" w:hAnsi="Times New Roman"/>
                      <w:szCs w:val="21"/>
                    </w:rPr>
                  </w:pPr>
                  <w:r>
                    <w:rPr>
                      <w:rFonts w:ascii="Times New Roman" w:hAnsi="Times New Roman" w:hint="eastAsia"/>
                      <w:szCs w:val="21"/>
                    </w:rPr>
                    <w:t>工作场所</w:t>
                  </w:r>
                  <w:r>
                    <w:rPr>
                      <w:rFonts w:ascii="Times New Roman" w:hAnsi="Times New Roman"/>
                      <w:szCs w:val="21"/>
                    </w:rPr>
                    <w:t>醒目处张贴</w:t>
                  </w:r>
                </w:p>
              </w:tc>
            </w:tr>
            <w:tr w:rsidR="008A2F57">
              <w:trPr>
                <w:trHeight w:val="690"/>
                <w:jc w:val="center"/>
              </w:trPr>
              <w:tc>
                <w:tcPr>
                  <w:tcW w:w="1563" w:type="dxa"/>
                  <w:tcBorders>
                    <w:lef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个人防护用品</w:t>
                  </w:r>
                </w:p>
              </w:tc>
              <w:tc>
                <w:tcPr>
                  <w:tcW w:w="3116" w:type="dxa"/>
                  <w:vAlign w:val="center"/>
                </w:tcPr>
                <w:p w:rsidR="008A2F57" w:rsidRDefault="001D413F">
                  <w:pPr>
                    <w:spacing w:line="320" w:lineRule="exact"/>
                    <w:jc w:val="center"/>
                    <w:rPr>
                      <w:rFonts w:ascii="Times New Roman" w:hAnsi="Times New Roman"/>
                      <w:szCs w:val="21"/>
                    </w:rPr>
                  </w:pPr>
                  <w:r>
                    <w:rPr>
                      <w:rFonts w:ascii="Times New Roman" w:hAnsi="Times New Roman"/>
                      <w:szCs w:val="21"/>
                    </w:rPr>
                    <w:t>个人剂量计、个人剂量报警仪、辐射监测仪</w:t>
                  </w:r>
                </w:p>
              </w:tc>
              <w:tc>
                <w:tcPr>
                  <w:tcW w:w="3628" w:type="dxa"/>
                  <w:tcBorders>
                    <w:left w:val="single" w:sz="4" w:space="0" w:color="auto"/>
                    <w:righ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剂量计根据操作人员进行配备，</w:t>
                  </w:r>
                  <w:r>
                    <w:rPr>
                      <w:rFonts w:ascii="Times New Roman" w:hAnsi="Times New Roman" w:hint="eastAsia"/>
                      <w:szCs w:val="21"/>
                    </w:rPr>
                    <w:t>配备</w:t>
                  </w:r>
                  <w:r>
                    <w:rPr>
                      <w:rFonts w:ascii="Times New Roman" w:hAnsi="Times New Roman"/>
                      <w:szCs w:val="21"/>
                    </w:rPr>
                    <w:t>剂量报警仪</w:t>
                  </w:r>
                  <w:r>
                    <w:rPr>
                      <w:rFonts w:ascii="Times New Roman" w:hAnsi="Times New Roman" w:hint="eastAsia"/>
                      <w:szCs w:val="21"/>
                    </w:rPr>
                    <w:t>，</w:t>
                  </w:r>
                  <w:r>
                    <w:rPr>
                      <w:rFonts w:ascii="Times New Roman" w:hAnsi="Times New Roman"/>
                      <w:szCs w:val="21"/>
                    </w:rPr>
                    <w:t>辐射监测仪</w:t>
                  </w:r>
                  <w:r>
                    <w:rPr>
                      <w:rFonts w:ascii="Times New Roman" w:hAnsi="Times New Roman"/>
                      <w:szCs w:val="21"/>
                    </w:rPr>
                    <w:t>≥1</w:t>
                  </w:r>
                  <w:r>
                    <w:rPr>
                      <w:rFonts w:ascii="Times New Roman" w:hAnsi="Times New Roman"/>
                      <w:szCs w:val="21"/>
                    </w:rPr>
                    <w:t>台</w:t>
                  </w:r>
                  <w:r>
                    <w:rPr>
                      <w:rFonts w:ascii="Times New Roman" w:hAnsi="Times New Roman"/>
                      <w:color w:val="FF0000"/>
                      <w:szCs w:val="21"/>
                    </w:rPr>
                    <w:t xml:space="preserve"> </w:t>
                  </w:r>
                </w:p>
              </w:tc>
            </w:tr>
            <w:tr w:rsidR="008A2F57">
              <w:trPr>
                <w:trHeight w:val="509"/>
                <w:jc w:val="center"/>
              </w:trPr>
              <w:tc>
                <w:tcPr>
                  <w:tcW w:w="1563" w:type="dxa"/>
                  <w:tcBorders>
                    <w:lef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辐射防护机构</w:t>
                  </w:r>
                </w:p>
              </w:tc>
              <w:tc>
                <w:tcPr>
                  <w:tcW w:w="3116" w:type="dxa"/>
                  <w:vAlign w:val="center"/>
                </w:tcPr>
                <w:p w:rsidR="008A2F57" w:rsidRDefault="001D413F">
                  <w:pPr>
                    <w:spacing w:line="320" w:lineRule="exact"/>
                    <w:jc w:val="center"/>
                    <w:rPr>
                      <w:rFonts w:ascii="Times New Roman" w:hAnsi="Times New Roman"/>
                      <w:szCs w:val="21"/>
                    </w:rPr>
                  </w:pPr>
                  <w:r>
                    <w:rPr>
                      <w:rFonts w:ascii="Times New Roman" w:hAnsi="Times New Roman"/>
                      <w:szCs w:val="21"/>
                    </w:rPr>
                    <w:t>机构是否完整、职责是否明确</w:t>
                  </w:r>
                </w:p>
              </w:tc>
              <w:tc>
                <w:tcPr>
                  <w:tcW w:w="3628" w:type="dxa"/>
                  <w:tcBorders>
                    <w:left w:val="single" w:sz="4" w:space="0" w:color="auto"/>
                    <w:righ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人员配备到位、职责分明</w:t>
                  </w:r>
                </w:p>
              </w:tc>
            </w:tr>
            <w:tr w:rsidR="008A2F57">
              <w:trPr>
                <w:trHeight w:val="690"/>
                <w:jc w:val="center"/>
              </w:trPr>
              <w:tc>
                <w:tcPr>
                  <w:tcW w:w="1563" w:type="dxa"/>
                  <w:tcBorders>
                    <w:lef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监测计划</w:t>
                  </w:r>
                </w:p>
              </w:tc>
              <w:tc>
                <w:tcPr>
                  <w:tcW w:w="3116" w:type="dxa"/>
                  <w:vAlign w:val="center"/>
                </w:tcPr>
                <w:p w:rsidR="008A2F57" w:rsidRDefault="001D413F">
                  <w:pPr>
                    <w:spacing w:line="320" w:lineRule="exact"/>
                    <w:jc w:val="center"/>
                    <w:rPr>
                      <w:rFonts w:ascii="Times New Roman" w:hAnsi="Times New Roman"/>
                      <w:szCs w:val="21"/>
                    </w:rPr>
                  </w:pPr>
                  <w:r>
                    <w:rPr>
                      <w:rFonts w:ascii="Times New Roman" w:hAnsi="Times New Roman"/>
                      <w:szCs w:val="21"/>
                    </w:rPr>
                    <w:t>监测计划的制定是否完善</w:t>
                  </w:r>
                </w:p>
              </w:tc>
              <w:tc>
                <w:tcPr>
                  <w:tcW w:w="3628" w:type="dxa"/>
                  <w:tcBorders>
                    <w:left w:val="single" w:sz="4" w:space="0" w:color="auto"/>
                    <w:right w:val="single" w:sz="12" w:space="0" w:color="FFFFFF"/>
                  </w:tcBorders>
                  <w:vAlign w:val="center"/>
                </w:tcPr>
                <w:p w:rsidR="008A2F57" w:rsidRDefault="001D413F">
                  <w:pPr>
                    <w:spacing w:line="320" w:lineRule="exact"/>
                    <w:jc w:val="center"/>
                    <w:rPr>
                      <w:rFonts w:ascii="Times New Roman" w:hAnsi="Times New Roman"/>
                      <w:szCs w:val="21"/>
                    </w:rPr>
                  </w:pPr>
                  <w:bookmarkStart w:id="0" w:name="_GoBack"/>
                  <w:bookmarkEnd w:id="0"/>
                  <w:r>
                    <w:rPr>
                      <w:rFonts w:ascii="Times New Roman" w:hAnsi="Times New Roman"/>
                      <w:szCs w:val="21"/>
                    </w:rPr>
                    <w:t>监测时间、监测项目与频次</w:t>
                  </w:r>
                </w:p>
                <w:p w:rsidR="008A2F57" w:rsidRDefault="001D413F">
                  <w:pPr>
                    <w:spacing w:line="320" w:lineRule="exact"/>
                    <w:jc w:val="center"/>
                    <w:rPr>
                      <w:rFonts w:ascii="Times New Roman" w:hAnsi="Times New Roman"/>
                      <w:szCs w:val="21"/>
                    </w:rPr>
                  </w:pPr>
                  <w:r>
                    <w:rPr>
                      <w:rFonts w:ascii="Times New Roman" w:hAnsi="Times New Roman"/>
                      <w:szCs w:val="21"/>
                    </w:rPr>
                    <w:t>应满足相关标准的要求</w:t>
                  </w:r>
                </w:p>
              </w:tc>
            </w:tr>
            <w:tr w:rsidR="008A2F57">
              <w:trPr>
                <w:trHeight w:val="690"/>
                <w:jc w:val="center"/>
              </w:trPr>
              <w:tc>
                <w:tcPr>
                  <w:tcW w:w="1563" w:type="dxa"/>
                  <w:tcBorders>
                    <w:lef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环保管理规章及制度</w:t>
                  </w:r>
                </w:p>
              </w:tc>
              <w:tc>
                <w:tcPr>
                  <w:tcW w:w="3116" w:type="dxa"/>
                  <w:vAlign w:val="center"/>
                </w:tcPr>
                <w:p w:rsidR="008A2F57" w:rsidRDefault="001D413F">
                  <w:pPr>
                    <w:spacing w:line="320" w:lineRule="exact"/>
                    <w:jc w:val="center"/>
                    <w:rPr>
                      <w:rFonts w:ascii="Times New Roman" w:hAnsi="Times New Roman"/>
                      <w:szCs w:val="21"/>
                    </w:rPr>
                  </w:pPr>
                  <w:r>
                    <w:rPr>
                      <w:rFonts w:ascii="Times New Roman" w:hAnsi="Times New Roman"/>
                      <w:szCs w:val="21"/>
                    </w:rPr>
                    <w:t>管理制度是否制度完备</w:t>
                  </w:r>
                </w:p>
              </w:tc>
              <w:tc>
                <w:tcPr>
                  <w:tcW w:w="3628" w:type="dxa"/>
                  <w:tcBorders>
                    <w:left w:val="single" w:sz="4" w:space="0" w:color="auto"/>
                    <w:righ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各类射线装置的操作规程、</w:t>
                  </w:r>
                </w:p>
                <w:p w:rsidR="008A2F57" w:rsidRDefault="001D413F">
                  <w:pPr>
                    <w:spacing w:line="320" w:lineRule="exact"/>
                    <w:jc w:val="center"/>
                    <w:rPr>
                      <w:rFonts w:ascii="Times New Roman" w:hAnsi="Times New Roman"/>
                      <w:szCs w:val="21"/>
                    </w:rPr>
                  </w:pPr>
                  <w:r>
                    <w:rPr>
                      <w:rFonts w:ascii="Times New Roman" w:hAnsi="Times New Roman"/>
                      <w:szCs w:val="21"/>
                    </w:rPr>
                    <w:t>应急预案、管理制度等是否健全</w:t>
                  </w:r>
                </w:p>
              </w:tc>
            </w:tr>
            <w:tr w:rsidR="008A2F57">
              <w:trPr>
                <w:trHeight w:val="700"/>
                <w:jc w:val="center"/>
              </w:trPr>
              <w:tc>
                <w:tcPr>
                  <w:tcW w:w="1563" w:type="dxa"/>
                  <w:tcBorders>
                    <w:left w:val="single" w:sz="12" w:space="0" w:color="FFFFFF"/>
                    <w:bottom w:val="single" w:sz="2" w:space="0" w:color="auto"/>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辐射环境</w:t>
                  </w:r>
                </w:p>
                <w:p w:rsidR="008A2F57" w:rsidRDefault="001D413F">
                  <w:pPr>
                    <w:spacing w:line="320" w:lineRule="exact"/>
                    <w:jc w:val="center"/>
                    <w:rPr>
                      <w:rFonts w:ascii="Times New Roman" w:hAnsi="Times New Roman"/>
                      <w:szCs w:val="21"/>
                    </w:rPr>
                  </w:pPr>
                  <w:r>
                    <w:rPr>
                      <w:rFonts w:ascii="Times New Roman" w:hAnsi="Times New Roman"/>
                      <w:szCs w:val="21"/>
                    </w:rPr>
                    <w:t>保护档案</w:t>
                  </w:r>
                </w:p>
              </w:tc>
              <w:tc>
                <w:tcPr>
                  <w:tcW w:w="3116" w:type="dxa"/>
                  <w:tcBorders>
                    <w:bottom w:val="single" w:sz="2" w:space="0" w:color="auto"/>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是否建立档案管理制度</w:t>
                  </w:r>
                </w:p>
              </w:tc>
              <w:tc>
                <w:tcPr>
                  <w:tcW w:w="3628" w:type="dxa"/>
                  <w:tcBorders>
                    <w:left w:val="single" w:sz="4" w:space="0" w:color="auto"/>
                    <w:bottom w:val="single" w:sz="2" w:space="0" w:color="auto"/>
                    <w:right w:val="single" w:sz="12" w:space="0" w:color="FFFFFF"/>
                  </w:tcBorders>
                  <w:vAlign w:val="center"/>
                </w:tcPr>
                <w:p w:rsidR="008A2F57" w:rsidRDefault="001D413F">
                  <w:pPr>
                    <w:spacing w:line="320" w:lineRule="exact"/>
                    <w:jc w:val="center"/>
                    <w:rPr>
                      <w:rFonts w:ascii="Times New Roman" w:hAnsi="Times New Roman"/>
                      <w:szCs w:val="21"/>
                    </w:rPr>
                  </w:pPr>
                  <w:r>
                    <w:rPr>
                      <w:rFonts w:ascii="Times New Roman" w:hAnsi="Times New Roman"/>
                      <w:szCs w:val="21"/>
                    </w:rPr>
                    <w:t>辐射环境保护各项档案是否完整</w:t>
                  </w:r>
                </w:p>
              </w:tc>
            </w:tr>
            <w:tr w:rsidR="008A2F57">
              <w:trPr>
                <w:trHeight w:val="581"/>
                <w:jc w:val="center"/>
              </w:trPr>
              <w:tc>
                <w:tcPr>
                  <w:tcW w:w="1563" w:type="dxa"/>
                  <w:tcBorders>
                    <w:top w:val="single" w:sz="2" w:space="0" w:color="auto"/>
                    <w:left w:val="single" w:sz="12" w:space="0" w:color="FFFFFF"/>
                  </w:tcBorders>
                  <w:vAlign w:val="center"/>
                </w:tcPr>
                <w:p w:rsidR="008A2F57" w:rsidRDefault="001D413F">
                  <w:pPr>
                    <w:spacing w:line="380" w:lineRule="exact"/>
                    <w:jc w:val="center"/>
                    <w:rPr>
                      <w:rFonts w:ascii="Times New Roman" w:hAnsi="Times New Roman"/>
                      <w:szCs w:val="21"/>
                    </w:rPr>
                  </w:pPr>
                  <w:r>
                    <w:rPr>
                      <w:rFonts w:ascii="Times New Roman" w:hAnsi="Times New Roman"/>
                      <w:szCs w:val="21"/>
                    </w:rPr>
                    <w:t>洗片废液</w:t>
                  </w:r>
                </w:p>
              </w:tc>
              <w:tc>
                <w:tcPr>
                  <w:tcW w:w="3116" w:type="dxa"/>
                  <w:tcBorders>
                    <w:top w:val="single" w:sz="2" w:space="0" w:color="auto"/>
                  </w:tcBorders>
                  <w:vAlign w:val="center"/>
                </w:tcPr>
                <w:p w:rsidR="008A2F57" w:rsidRDefault="001D413F">
                  <w:pPr>
                    <w:spacing w:line="380" w:lineRule="exact"/>
                    <w:jc w:val="center"/>
                    <w:rPr>
                      <w:rFonts w:ascii="Times New Roman" w:hAnsi="Times New Roman"/>
                      <w:szCs w:val="21"/>
                    </w:rPr>
                  </w:pPr>
                  <w:r>
                    <w:rPr>
                      <w:rFonts w:ascii="Times New Roman" w:hAnsi="Times New Roman"/>
                      <w:szCs w:val="21"/>
                    </w:rPr>
                    <w:t>签订回收协议</w:t>
                  </w:r>
                </w:p>
              </w:tc>
              <w:tc>
                <w:tcPr>
                  <w:tcW w:w="3628" w:type="dxa"/>
                  <w:tcBorders>
                    <w:top w:val="single" w:sz="2" w:space="0" w:color="auto"/>
                    <w:left w:val="single" w:sz="4" w:space="0" w:color="auto"/>
                    <w:right w:val="single" w:sz="12" w:space="0" w:color="FFFFFF"/>
                  </w:tcBorders>
                  <w:vAlign w:val="center"/>
                </w:tcPr>
                <w:p w:rsidR="008A2F57" w:rsidRDefault="001D413F">
                  <w:pPr>
                    <w:spacing w:line="380" w:lineRule="exact"/>
                    <w:jc w:val="center"/>
                    <w:rPr>
                      <w:rFonts w:ascii="Times New Roman" w:hAnsi="Times New Roman"/>
                      <w:szCs w:val="21"/>
                    </w:rPr>
                  </w:pPr>
                  <w:r>
                    <w:rPr>
                      <w:rFonts w:ascii="Times New Roman" w:hAnsi="Times New Roman"/>
                      <w:szCs w:val="21"/>
                    </w:rPr>
                    <w:t>与具有资质的单位签订回收处置协议</w:t>
                  </w:r>
                </w:p>
              </w:tc>
            </w:tr>
          </w:tbl>
          <w:p w:rsidR="008A2F57" w:rsidRDefault="008A2F57">
            <w:pPr>
              <w:spacing w:line="360" w:lineRule="auto"/>
              <w:rPr>
                <w:b/>
                <w:sz w:val="24"/>
                <w:lang w:val="zh-CN"/>
              </w:rPr>
            </w:pPr>
          </w:p>
          <w:p w:rsidR="008A2F57" w:rsidRDefault="008A2F57">
            <w:pPr>
              <w:spacing w:line="360" w:lineRule="auto"/>
              <w:rPr>
                <w:b/>
                <w:sz w:val="24"/>
                <w:lang w:val="zh-CN"/>
              </w:rPr>
            </w:pPr>
          </w:p>
          <w:p w:rsidR="008A2F57" w:rsidRDefault="008A2F57">
            <w:pPr>
              <w:spacing w:line="360" w:lineRule="auto"/>
              <w:rPr>
                <w:b/>
                <w:sz w:val="24"/>
                <w:lang w:val="zh-CN"/>
              </w:rPr>
            </w:pPr>
          </w:p>
          <w:p w:rsidR="008A2F57" w:rsidRDefault="008A2F57">
            <w:pPr>
              <w:spacing w:line="360" w:lineRule="auto"/>
              <w:rPr>
                <w:b/>
                <w:sz w:val="24"/>
                <w:lang w:val="zh-CN"/>
              </w:rPr>
            </w:pPr>
          </w:p>
          <w:p w:rsidR="008A2F57" w:rsidRDefault="008A2F57">
            <w:pPr>
              <w:spacing w:line="360" w:lineRule="auto"/>
              <w:rPr>
                <w:b/>
                <w:sz w:val="24"/>
                <w:lang w:val="zh-CN"/>
              </w:rPr>
            </w:pPr>
          </w:p>
          <w:p w:rsidR="008A2F57" w:rsidRDefault="008A2F57">
            <w:pPr>
              <w:spacing w:line="360" w:lineRule="auto"/>
              <w:rPr>
                <w:b/>
                <w:sz w:val="24"/>
                <w:lang w:val="zh-CN"/>
              </w:rPr>
            </w:pPr>
          </w:p>
          <w:p w:rsidR="008A2F57" w:rsidRDefault="008A2F57">
            <w:pPr>
              <w:spacing w:line="360" w:lineRule="auto"/>
              <w:rPr>
                <w:b/>
                <w:sz w:val="24"/>
                <w:lang w:val="zh-CN"/>
              </w:rPr>
            </w:pPr>
          </w:p>
          <w:p w:rsidR="008A2F57" w:rsidRDefault="008A2F57">
            <w:pPr>
              <w:rPr>
                <w:sz w:val="24"/>
              </w:rPr>
            </w:pPr>
          </w:p>
        </w:tc>
      </w:tr>
      <w:tr w:rsidR="008A2F57">
        <w:tc>
          <w:tcPr>
            <w:tcW w:w="8528" w:type="dxa"/>
          </w:tcPr>
          <w:p w:rsidR="008A2F57" w:rsidRDefault="001D413F">
            <w:pPr>
              <w:rPr>
                <w:sz w:val="24"/>
              </w:rPr>
            </w:pPr>
            <w:r>
              <w:rPr>
                <w:rFonts w:hint="eastAsia"/>
                <w:b/>
                <w:sz w:val="24"/>
              </w:rPr>
              <w:lastRenderedPageBreak/>
              <w:t>辐射事故应急</w:t>
            </w:r>
            <w:r>
              <w:rPr>
                <w:rFonts w:hint="eastAsia"/>
                <w:sz w:val="24"/>
              </w:rPr>
              <w:t>：</w:t>
            </w:r>
          </w:p>
          <w:p w:rsidR="008A2F57" w:rsidRDefault="008A2F57">
            <w:pPr>
              <w:rPr>
                <w:sz w:val="24"/>
              </w:rPr>
            </w:pPr>
          </w:p>
          <w:p w:rsidR="008A2F57" w:rsidRDefault="001D413F">
            <w:pPr>
              <w:keepLines/>
              <w:spacing w:line="360" w:lineRule="auto"/>
              <w:ind w:firstLineChars="200" w:firstLine="480"/>
              <w:rPr>
                <w:sz w:val="24"/>
              </w:rPr>
            </w:pPr>
            <w:r>
              <w:rPr>
                <w:rFonts w:hint="eastAsia"/>
                <w:sz w:val="24"/>
              </w:rPr>
              <w:t>根据《放射性同位素与射线装置安全和防护条例》第四十条之规定，公司应结合的实际情况和本报告表的事故工况分析，建立辐射事故应急预案，一旦发生事故及时启动应急预案，使事故能得到及时有效的处理，事故应急预案应包括以下内容：</w:t>
            </w:r>
          </w:p>
          <w:p w:rsidR="008A2F57" w:rsidRDefault="001D413F">
            <w:pPr>
              <w:keepLines/>
              <w:spacing w:line="360" w:lineRule="auto"/>
              <w:ind w:firstLineChars="200" w:firstLine="480"/>
              <w:rPr>
                <w:sz w:val="24"/>
              </w:rPr>
            </w:pPr>
            <w:r>
              <w:rPr>
                <w:rFonts w:ascii="宋体" w:hAnsi="宋体" w:cs="宋体" w:hint="eastAsia"/>
                <w:sz w:val="24"/>
              </w:rPr>
              <w:t>⑴</w:t>
            </w:r>
            <w:r>
              <w:rPr>
                <w:sz w:val="24"/>
              </w:rPr>
              <w:t xml:space="preserve"> </w:t>
            </w:r>
            <w:r>
              <w:rPr>
                <w:rFonts w:hint="eastAsia"/>
                <w:sz w:val="24"/>
              </w:rPr>
              <w:t>应急机构和职责分工；</w:t>
            </w:r>
          </w:p>
          <w:p w:rsidR="008A2F57" w:rsidRDefault="001D413F">
            <w:pPr>
              <w:keepLines/>
              <w:spacing w:line="360" w:lineRule="auto"/>
              <w:ind w:firstLineChars="200" w:firstLine="480"/>
              <w:rPr>
                <w:sz w:val="24"/>
              </w:rPr>
            </w:pPr>
            <w:r>
              <w:rPr>
                <w:rFonts w:ascii="宋体" w:hAnsi="宋体" w:cs="宋体" w:hint="eastAsia"/>
                <w:sz w:val="24"/>
              </w:rPr>
              <w:t>⑵</w:t>
            </w:r>
            <w:r>
              <w:rPr>
                <w:sz w:val="24"/>
              </w:rPr>
              <w:t xml:space="preserve"> </w:t>
            </w:r>
            <w:r>
              <w:rPr>
                <w:rFonts w:hint="eastAsia"/>
                <w:sz w:val="24"/>
              </w:rPr>
              <w:t>应急人员的组织、培训以及应急；</w:t>
            </w:r>
          </w:p>
          <w:p w:rsidR="008A2F57" w:rsidRDefault="001D413F">
            <w:pPr>
              <w:keepLines/>
              <w:spacing w:line="360" w:lineRule="auto"/>
              <w:ind w:firstLineChars="200" w:firstLine="480"/>
              <w:rPr>
                <w:sz w:val="24"/>
              </w:rPr>
            </w:pPr>
            <w:r>
              <w:rPr>
                <w:rFonts w:ascii="宋体" w:hAnsi="宋体" w:cs="宋体" w:hint="eastAsia"/>
                <w:sz w:val="24"/>
              </w:rPr>
              <w:t>⑶</w:t>
            </w:r>
            <w:r>
              <w:rPr>
                <w:sz w:val="24"/>
              </w:rPr>
              <w:t xml:space="preserve"> </w:t>
            </w:r>
            <w:r>
              <w:rPr>
                <w:rFonts w:hint="eastAsia"/>
                <w:sz w:val="24"/>
              </w:rPr>
              <w:t>可能发生辐射事故类别与应急响应措施；</w:t>
            </w:r>
          </w:p>
          <w:p w:rsidR="008A2F57" w:rsidRDefault="001D413F">
            <w:pPr>
              <w:keepLines/>
              <w:spacing w:line="360" w:lineRule="auto"/>
              <w:ind w:firstLineChars="200" w:firstLine="480"/>
              <w:rPr>
                <w:sz w:val="24"/>
              </w:rPr>
            </w:pPr>
            <w:r>
              <w:rPr>
                <w:rFonts w:ascii="宋体" w:hAnsi="宋体" w:cs="宋体" w:hint="eastAsia"/>
                <w:sz w:val="24"/>
              </w:rPr>
              <w:t>⑷</w:t>
            </w:r>
            <w:r>
              <w:rPr>
                <w:sz w:val="24"/>
              </w:rPr>
              <w:t xml:space="preserve"> </w:t>
            </w:r>
            <w:r>
              <w:rPr>
                <w:rFonts w:hint="eastAsia"/>
                <w:sz w:val="24"/>
              </w:rPr>
              <w:t>辐射事故调查、报告和处理程序及人员和联系方式。</w:t>
            </w:r>
          </w:p>
          <w:p w:rsidR="008A2F57" w:rsidRDefault="001D413F">
            <w:pPr>
              <w:keepLines/>
              <w:spacing w:line="360" w:lineRule="auto"/>
              <w:ind w:firstLine="525"/>
              <w:rPr>
                <w:sz w:val="24"/>
              </w:rPr>
            </w:pPr>
            <w:r>
              <w:rPr>
                <w:rFonts w:hint="eastAsia"/>
                <w:sz w:val="24"/>
              </w:rPr>
              <w:t>发生辐射事故或者发生可能引发辐射事故的运行故障时，公司应当立即启动本单位的辐射事故应急预案，采取应急措施，并在</w:t>
            </w:r>
            <w:r>
              <w:rPr>
                <w:sz w:val="24"/>
              </w:rPr>
              <w:t>2</w:t>
            </w:r>
            <w:r>
              <w:rPr>
                <w:rFonts w:hint="eastAsia"/>
                <w:sz w:val="24"/>
              </w:rPr>
              <w:t>小时内填写《辐射事故初始报告</w:t>
            </w:r>
            <w:r>
              <w:rPr>
                <w:rFonts w:hint="eastAsia"/>
                <w:sz w:val="24"/>
              </w:rPr>
              <w:t>表》，向当地人民政府环境保护主管部门报告；还应当同时向当地人名政府、公安部门和卫生主管部门报告。</w:t>
            </w:r>
          </w:p>
          <w:p w:rsidR="008A2F57" w:rsidRDefault="001D413F">
            <w:pPr>
              <w:spacing w:line="520" w:lineRule="exact"/>
              <w:ind w:firstLineChars="200" w:firstLine="480"/>
              <w:rPr>
                <w:rFonts w:ascii="宋体"/>
                <w:sz w:val="24"/>
              </w:rPr>
            </w:pPr>
            <w:r>
              <w:rPr>
                <w:rFonts w:hint="eastAsia"/>
                <w:sz w:val="24"/>
              </w:rPr>
              <w:t>该公司制定了</w:t>
            </w:r>
            <w:r>
              <w:rPr>
                <w:rFonts w:ascii="宋体" w:hAnsi="宋体" w:hint="eastAsia"/>
                <w:sz w:val="24"/>
              </w:rPr>
              <w:t>辐射事故应急预案，为了确保在发生事故时，能及时启动应急预案，故公司在非测井期间应组织相关部门开展辐射事故应急演练，总结演练中存在的问题，及时修订事故应急预案，确保应急预案能及时、有效得到应用。</w:t>
            </w: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ind w:firstLineChars="200" w:firstLine="480"/>
              <w:rPr>
                <w:rFonts w:ascii="宋体"/>
                <w:sz w:val="24"/>
              </w:rPr>
            </w:pPr>
          </w:p>
          <w:p w:rsidR="008A2F57" w:rsidRDefault="008A2F57">
            <w:pPr>
              <w:spacing w:line="520" w:lineRule="exact"/>
              <w:rPr>
                <w:rFonts w:ascii="宋体"/>
                <w:sz w:val="24"/>
              </w:rPr>
            </w:pPr>
          </w:p>
        </w:tc>
      </w:tr>
    </w:tbl>
    <w:p w:rsidR="008A2F57" w:rsidRDefault="008A2F57">
      <w:pPr>
        <w:rPr>
          <w:rFonts w:ascii="宋体" w:hAnsi="宋体"/>
          <w:b/>
          <w:sz w:val="24"/>
        </w:rPr>
      </w:pPr>
    </w:p>
    <w:p w:rsidR="008A2F57" w:rsidRDefault="001D413F">
      <w:pPr>
        <w:rPr>
          <w:rFonts w:ascii="宋体"/>
          <w:b/>
          <w:sz w:val="24"/>
        </w:rPr>
      </w:pPr>
      <w:r>
        <w:rPr>
          <w:rFonts w:ascii="宋体" w:hAnsi="宋体" w:hint="eastAsia"/>
          <w:b/>
          <w:sz w:val="24"/>
        </w:rPr>
        <w:t>表</w:t>
      </w:r>
      <w:r>
        <w:rPr>
          <w:rFonts w:ascii="宋体" w:hAnsi="宋体"/>
          <w:b/>
          <w:sz w:val="24"/>
        </w:rPr>
        <w:t xml:space="preserve">13  </w:t>
      </w:r>
      <w:r>
        <w:rPr>
          <w:rFonts w:ascii="宋体" w:hAnsi="宋体" w:hint="eastAsia"/>
          <w:b/>
          <w:sz w:val="24"/>
        </w:rPr>
        <w:t>结论与建议</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widowControl/>
              <w:spacing w:line="520" w:lineRule="exact"/>
              <w:jc w:val="left"/>
              <w:rPr>
                <w:rFonts w:ascii="Times New Roman" w:eastAsia="黑体" w:hAnsi="Times New Roman"/>
                <w:sz w:val="24"/>
              </w:rPr>
            </w:pPr>
            <w:r>
              <w:rPr>
                <w:rFonts w:ascii="Times New Roman" w:eastAsia="黑体" w:hAnsi="Times New Roman"/>
                <w:sz w:val="24"/>
              </w:rPr>
              <w:t>13.1</w:t>
            </w:r>
            <w:r>
              <w:rPr>
                <w:rFonts w:ascii="Times New Roman" w:eastAsia="黑体" w:hAnsi="Times New Roman"/>
                <w:sz w:val="24"/>
              </w:rPr>
              <w:t>结论</w:t>
            </w:r>
          </w:p>
          <w:p w:rsidR="008A2F57" w:rsidRDefault="001D413F">
            <w:pPr>
              <w:widowControl/>
              <w:tabs>
                <w:tab w:val="left" w:pos="590"/>
              </w:tabs>
              <w:spacing w:line="520" w:lineRule="exact"/>
              <w:ind w:firstLineChars="150" w:firstLine="360"/>
              <w:jc w:val="left"/>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w:t>
            </w:r>
            <w:r w:rsidR="0038184D">
              <w:rPr>
                <w:rFonts w:ascii="Times New Roman" w:hAnsi="Times New Roman" w:hint="eastAsia"/>
                <w:sz w:val="24"/>
                <w:szCs w:val="28"/>
              </w:rPr>
              <w:t>陕西三原君诚机械设备</w:t>
            </w:r>
            <w:r w:rsidR="0038184D">
              <w:rPr>
                <w:rFonts w:ascii="Times New Roman" w:hAnsi="Times New Roman"/>
                <w:sz w:val="24"/>
                <w:szCs w:val="28"/>
              </w:rPr>
              <w:t>有限公司</w:t>
            </w:r>
            <w:r>
              <w:rPr>
                <w:rFonts w:ascii="Times New Roman" w:hAnsi="Times New Roman" w:hint="eastAsia"/>
                <w:sz w:val="24"/>
              </w:rPr>
              <w:t>拟购</w:t>
            </w:r>
            <w:r>
              <w:rPr>
                <w:rFonts w:ascii="Times New Roman" w:hAnsi="Times New Roman" w:hint="eastAsia"/>
                <w:sz w:val="24"/>
              </w:rPr>
              <w:t>2</w:t>
            </w:r>
            <w:r>
              <w:rPr>
                <w:rFonts w:ascii="Times New Roman" w:hAnsi="Times New Roman" w:hint="eastAsia"/>
                <w:sz w:val="24"/>
              </w:rPr>
              <w:t>台工业</w:t>
            </w:r>
            <w:r>
              <w:rPr>
                <w:rFonts w:ascii="Times New Roman" w:hAnsi="Times New Roman"/>
                <w:kern w:val="0"/>
                <w:sz w:val="24"/>
              </w:rPr>
              <w:t>Χ</w:t>
            </w:r>
            <w:r>
              <w:rPr>
                <w:rFonts w:ascii="Times New Roman" w:hAnsi="Times New Roman"/>
                <w:kern w:val="0"/>
                <w:sz w:val="24"/>
              </w:rPr>
              <w:t>射线</w:t>
            </w:r>
            <w:r>
              <w:rPr>
                <w:rFonts w:ascii="Times New Roman" w:hAnsi="Times New Roman" w:hint="eastAsia"/>
                <w:kern w:val="0"/>
                <w:sz w:val="24"/>
              </w:rPr>
              <w:t>机，</w:t>
            </w:r>
            <w:r>
              <w:rPr>
                <w:rFonts w:ascii="Times New Roman" w:hAnsi="Times New Roman" w:hint="eastAsia"/>
                <w:kern w:val="0"/>
                <w:sz w:val="24"/>
              </w:rPr>
              <w:t>为了</w:t>
            </w:r>
            <w:r>
              <w:rPr>
                <w:rFonts w:ascii="Times New Roman" w:hAnsi="Times New Roman"/>
                <w:kern w:val="0"/>
                <w:sz w:val="24"/>
              </w:rPr>
              <w:t>实现对工件的无损检测，提高产品的质量</w:t>
            </w:r>
            <w:r>
              <w:rPr>
                <w:rFonts w:ascii="Times New Roman" w:hAnsi="Times New Roman" w:hint="eastAsia"/>
                <w:kern w:val="0"/>
                <w:sz w:val="24"/>
              </w:rPr>
              <w:t>，</w:t>
            </w:r>
            <w:r>
              <w:rPr>
                <w:rFonts w:ascii="Times New Roman" w:hAnsi="Times New Roman"/>
                <w:kern w:val="0"/>
                <w:sz w:val="24"/>
              </w:rPr>
              <w:t>该项目产生的社会</w:t>
            </w:r>
            <w:r>
              <w:rPr>
                <w:rFonts w:ascii="Times New Roman" w:hAnsi="Times New Roman" w:hint="eastAsia"/>
                <w:kern w:val="0"/>
                <w:sz w:val="24"/>
              </w:rPr>
              <w:t>效益</w:t>
            </w:r>
            <w:r>
              <w:rPr>
                <w:rFonts w:ascii="Times New Roman" w:hAnsi="Times New Roman"/>
                <w:kern w:val="0"/>
                <w:sz w:val="24"/>
              </w:rPr>
              <w:t>、经济利益远大于其辐射影响，符合《电离辐射防护与辐射源安全基本标准》（</w:t>
            </w:r>
            <w:r>
              <w:rPr>
                <w:rFonts w:ascii="Times New Roman" w:hAnsi="Times New Roman"/>
                <w:kern w:val="0"/>
                <w:sz w:val="24"/>
              </w:rPr>
              <w:t>GB18871</w:t>
            </w:r>
            <w:r>
              <w:rPr>
                <w:rFonts w:ascii="Times New Roman" w:hAnsi="Times New Roman" w:hint="eastAsia"/>
                <w:kern w:val="0"/>
                <w:sz w:val="24"/>
              </w:rPr>
              <w:t xml:space="preserve"> </w:t>
            </w:r>
            <w:r>
              <w:rPr>
                <w:rFonts w:ascii="Times New Roman" w:hAnsi="Times New Roman"/>
                <w:kern w:val="0"/>
                <w:sz w:val="24"/>
              </w:rPr>
              <w:t>-2002</w:t>
            </w:r>
            <w:r>
              <w:rPr>
                <w:rFonts w:ascii="Times New Roman" w:hAnsi="Times New Roman"/>
                <w:kern w:val="0"/>
                <w:sz w:val="24"/>
              </w:rPr>
              <w:t>）中辐射防护</w:t>
            </w:r>
            <w:r>
              <w:rPr>
                <w:rFonts w:ascii="Times New Roman" w:hAnsi="Times New Roman"/>
                <w:kern w:val="0"/>
                <w:sz w:val="24"/>
              </w:rPr>
              <w:t>“</w:t>
            </w:r>
            <w:r>
              <w:rPr>
                <w:rFonts w:ascii="Times New Roman" w:hAnsi="Times New Roman"/>
                <w:kern w:val="0"/>
                <w:sz w:val="24"/>
              </w:rPr>
              <w:t>实践的正当性</w:t>
            </w:r>
            <w:r>
              <w:rPr>
                <w:rFonts w:ascii="Times New Roman" w:hAnsi="Times New Roman"/>
                <w:kern w:val="0"/>
                <w:sz w:val="24"/>
              </w:rPr>
              <w:t>”</w:t>
            </w:r>
            <w:r>
              <w:rPr>
                <w:rFonts w:ascii="Times New Roman" w:hAnsi="Times New Roman"/>
                <w:kern w:val="0"/>
                <w:sz w:val="24"/>
              </w:rPr>
              <w:t>要求。</w:t>
            </w:r>
          </w:p>
          <w:p w:rsidR="008A2F57" w:rsidRDefault="001D413F">
            <w:pPr>
              <w:widowControl/>
              <w:tabs>
                <w:tab w:val="left" w:pos="590"/>
              </w:tabs>
              <w:spacing w:line="520" w:lineRule="exact"/>
              <w:ind w:firstLineChars="150" w:firstLine="360"/>
              <w:jc w:val="left"/>
              <w:rPr>
                <w:rFonts w:ascii="Times New Roman" w:hAnsi="Times New Roman"/>
                <w:sz w:val="24"/>
              </w:rPr>
            </w:pPr>
            <w:r>
              <w:rPr>
                <w:rFonts w:ascii="Times New Roman" w:hAnsi="Times New Roman"/>
                <w:kern w:val="0"/>
                <w:sz w:val="24"/>
              </w:rPr>
              <w:t>（</w:t>
            </w:r>
            <w:r>
              <w:rPr>
                <w:rFonts w:ascii="Times New Roman" w:hAnsi="Times New Roman"/>
                <w:kern w:val="0"/>
                <w:sz w:val="24"/>
              </w:rPr>
              <w:t>2</w:t>
            </w:r>
            <w:r>
              <w:rPr>
                <w:rFonts w:ascii="Times New Roman" w:hAnsi="Times New Roman"/>
                <w:kern w:val="0"/>
                <w:sz w:val="24"/>
              </w:rPr>
              <w:t>）</w:t>
            </w:r>
            <w:r w:rsidR="00CC0E50">
              <w:rPr>
                <w:rFonts w:ascii="Times New Roman" w:hAnsi="Times New Roman" w:hint="eastAsia"/>
                <w:sz w:val="24"/>
                <w:szCs w:val="28"/>
              </w:rPr>
              <w:t>陕西三原君诚机械设备</w:t>
            </w:r>
            <w:r w:rsidR="00CC0E50">
              <w:rPr>
                <w:rFonts w:ascii="Times New Roman" w:hAnsi="Times New Roman"/>
                <w:sz w:val="24"/>
                <w:szCs w:val="28"/>
              </w:rPr>
              <w:t>有限公司</w:t>
            </w:r>
            <w:r>
              <w:rPr>
                <w:rFonts w:ascii="Times New Roman" w:hAnsi="Times New Roman" w:hint="eastAsia"/>
                <w:color w:val="000000"/>
                <w:sz w:val="24"/>
              </w:rPr>
              <w:t>拟购和安装</w:t>
            </w:r>
            <w:r>
              <w:rPr>
                <w:rFonts w:ascii="Times New Roman" w:hAnsi="Times New Roman"/>
                <w:color w:val="000000"/>
                <w:sz w:val="24"/>
              </w:rPr>
              <w:t>射线装置</w:t>
            </w:r>
            <w:r>
              <w:rPr>
                <w:rFonts w:ascii="Times New Roman" w:hAnsi="Times New Roman" w:hint="eastAsia"/>
                <w:color w:val="000000"/>
                <w:sz w:val="24"/>
              </w:rPr>
              <w:t>所在位置</w:t>
            </w:r>
            <w:r>
              <w:rPr>
                <w:rFonts w:ascii="Times New Roman" w:hAnsi="Times New Roman" w:hint="eastAsia"/>
                <w:color w:val="000000"/>
                <w:sz w:val="24"/>
              </w:rPr>
              <w:t>辐射剂量率</w:t>
            </w:r>
            <w:r>
              <w:rPr>
                <w:rFonts w:ascii="Times New Roman" w:hAnsi="Times New Roman"/>
                <w:sz w:val="24"/>
              </w:rPr>
              <w:t>，</w:t>
            </w:r>
            <w:r>
              <w:rPr>
                <w:rFonts w:ascii="Times New Roman" w:hAnsi="Times New Roman" w:hint="eastAsia"/>
                <w:sz w:val="24"/>
              </w:rPr>
              <w:t>与当地</w:t>
            </w:r>
            <w:r>
              <w:rPr>
                <w:rFonts w:ascii="Times New Roman" w:hAnsi="Times New Roman"/>
                <w:sz w:val="24"/>
              </w:rPr>
              <w:t>天然环境本底</w:t>
            </w:r>
            <w:r>
              <w:rPr>
                <w:rFonts w:ascii="Times New Roman" w:hAnsi="Times New Roman" w:hint="eastAsia"/>
                <w:sz w:val="24"/>
              </w:rPr>
              <w:t>处于同一</w:t>
            </w:r>
            <w:r>
              <w:rPr>
                <w:rFonts w:ascii="Times New Roman" w:hAnsi="Times New Roman"/>
                <w:sz w:val="24"/>
              </w:rPr>
              <w:t>水平。</w:t>
            </w:r>
          </w:p>
          <w:p w:rsidR="008A2F57" w:rsidRDefault="001D413F">
            <w:pPr>
              <w:widowControl/>
              <w:tabs>
                <w:tab w:val="left" w:pos="590"/>
              </w:tabs>
              <w:spacing w:line="520" w:lineRule="exact"/>
              <w:ind w:firstLineChars="150" w:firstLine="360"/>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拟购的</w:t>
            </w:r>
            <w:r>
              <w:rPr>
                <w:rFonts w:ascii="Times New Roman" w:hAnsi="Times New Roman" w:hint="eastAsia"/>
                <w:sz w:val="24"/>
              </w:rPr>
              <w:t>2</w:t>
            </w:r>
            <w:r>
              <w:rPr>
                <w:rFonts w:ascii="Times New Roman" w:hAnsi="Times New Roman"/>
                <w:sz w:val="24"/>
              </w:rPr>
              <w:t>台工业射线机</w:t>
            </w:r>
            <w:r>
              <w:rPr>
                <w:rFonts w:ascii="Times New Roman" w:hAnsi="Times New Roman" w:hint="eastAsia"/>
                <w:sz w:val="24"/>
              </w:rPr>
              <w:t>（</w:t>
            </w:r>
            <w:r>
              <w:rPr>
                <w:rFonts w:ascii="Times New Roman" w:hAnsi="Times New Roman" w:hint="eastAsia"/>
                <w:sz w:val="24"/>
              </w:rPr>
              <w:t>XXG-2505</w:t>
            </w:r>
            <w:r>
              <w:rPr>
                <w:rFonts w:ascii="Times New Roman" w:hAnsi="Times New Roman" w:hint="eastAsia"/>
                <w:sz w:val="24"/>
              </w:rPr>
              <w:t>、</w:t>
            </w:r>
            <w:r>
              <w:rPr>
                <w:rFonts w:ascii="Times New Roman" w:hAnsi="Times New Roman" w:hint="eastAsia"/>
                <w:sz w:val="24"/>
              </w:rPr>
              <w:t>XXH2505</w:t>
            </w:r>
            <w:r>
              <w:rPr>
                <w:rFonts w:ascii="Times New Roman" w:hAnsi="Times New Roman" w:hint="eastAsia"/>
                <w:sz w:val="24"/>
              </w:rPr>
              <w:t>）</w:t>
            </w:r>
            <w:r>
              <w:rPr>
                <w:rFonts w:ascii="Times New Roman" w:hAnsi="Times New Roman"/>
                <w:sz w:val="24"/>
              </w:rPr>
              <w:t>、在其配套的</w:t>
            </w:r>
            <w:r>
              <w:rPr>
                <w:rFonts w:ascii="Times New Roman" w:hAnsi="Times New Roman" w:hint="eastAsia"/>
                <w:sz w:val="24"/>
              </w:rPr>
              <w:t>探伤室</w:t>
            </w:r>
            <w:r>
              <w:rPr>
                <w:rFonts w:ascii="Times New Roman" w:hAnsi="Times New Roman"/>
                <w:sz w:val="24"/>
              </w:rPr>
              <w:t>内进行无损检测，其开机状态下，</w:t>
            </w:r>
            <w:r>
              <w:rPr>
                <w:rFonts w:ascii="Times New Roman" w:hAnsi="Times New Roman" w:hint="eastAsia"/>
                <w:sz w:val="24"/>
              </w:rPr>
              <w:t>根据理论预测</w:t>
            </w:r>
            <w:r>
              <w:rPr>
                <w:rFonts w:ascii="Times New Roman" w:hAnsi="Times New Roman"/>
                <w:sz w:val="24"/>
              </w:rPr>
              <w:t>配套建设的</w:t>
            </w:r>
            <w:r>
              <w:rPr>
                <w:rFonts w:ascii="Times New Roman" w:hAnsi="Times New Roman" w:hint="eastAsia"/>
                <w:sz w:val="24"/>
              </w:rPr>
              <w:t>探伤</w:t>
            </w:r>
            <w:proofErr w:type="gramStart"/>
            <w:r>
              <w:rPr>
                <w:rFonts w:ascii="Times New Roman" w:hAnsi="Times New Roman" w:hint="eastAsia"/>
                <w:sz w:val="24"/>
              </w:rPr>
              <w:t>室</w:t>
            </w:r>
            <w:r>
              <w:rPr>
                <w:rFonts w:ascii="Times New Roman" w:hAnsi="Times New Roman"/>
                <w:sz w:val="24"/>
              </w:rPr>
              <w:t>能够</w:t>
            </w:r>
            <w:proofErr w:type="gramEnd"/>
            <w:r>
              <w:rPr>
                <w:rFonts w:ascii="Times New Roman" w:hAnsi="Times New Roman"/>
                <w:sz w:val="24"/>
              </w:rPr>
              <w:t>有效屏蔽</w:t>
            </w:r>
            <w:r>
              <w:rPr>
                <w:rFonts w:ascii="Times New Roman" w:hAnsi="Times New Roman"/>
                <w:sz w:val="24"/>
              </w:rPr>
              <w:t>X</w:t>
            </w:r>
            <w:r>
              <w:rPr>
                <w:rFonts w:ascii="Times New Roman" w:hAnsi="Times New Roman"/>
                <w:sz w:val="24"/>
              </w:rPr>
              <w:t>射线，</w:t>
            </w:r>
            <w:r>
              <w:rPr>
                <w:rFonts w:ascii="Times New Roman" w:hAnsi="Times New Roman" w:hint="eastAsia"/>
                <w:sz w:val="24"/>
              </w:rPr>
              <w:t>其</w:t>
            </w:r>
            <w:r>
              <w:rPr>
                <w:rFonts w:ascii="Times New Roman" w:hAnsi="Times New Roman"/>
                <w:sz w:val="24"/>
              </w:rPr>
              <w:t>屏蔽墙体</w:t>
            </w:r>
            <w:r>
              <w:rPr>
                <w:rFonts w:ascii="Times New Roman" w:hAnsi="Times New Roman" w:hint="eastAsia"/>
                <w:sz w:val="24"/>
              </w:rPr>
              <w:t>表面</w:t>
            </w:r>
            <w:r>
              <w:rPr>
                <w:rFonts w:ascii="Times New Roman" w:hAnsi="Times New Roman" w:hint="eastAsia"/>
                <w:sz w:val="24"/>
              </w:rPr>
              <w:t>30cm</w:t>
            </w:r>
            <w:r>
              <w:rPr>
                <w:rFonts w:ascii="Times New Roman" w:hAnsi="Times New Roman" w:hint="eastAsia"/>
                <w:sz w:val="24"/>
              </w:rPr>
              <w:t>处的</w:t>
            </w:r>
            <w:r>
              <w:rPr>
                <w:rFonts w:ascii="Times New Roman" w:hAnsi="Times New Roman" w:hint="eastAsia"/>
                <w:sz w:val="24"/>
              </w:rPr>
              <w:t>辐射剂量率</w:t>
            </w:r>
            <w:r>
              <w:rPr>
                <w:rFonts w:ascii="Times New Roman" w:hAnsi="Times New Roman"/>
                <w:sz w:val="24"/>
              </w:rPr>
              <w:t>均小于</w:t>
            </w:r>
            <w:r>
              <w:rPr>
                <w:rFonts w:ascii="Times New Roman" w:hAnsi="Times New Roman"/>
                <w:sz w:val="24"/>
              </w:rPr>
              <w:t>2.5μGy/h</w:t>
            </w:r>
            <w:r>
              <w:rPr>
                <w:rFonts w:ascii="Times New Roman" w:hAnsi="Times New Roman"/>
                <w:sz w:val="24"/>
              </w:rPr>
              <w:t>，满足《工业</w:t>
            </w:r>
            <w:r>
              <w:rPr>
                <w:rFonts w:ascii="Times New Roman" w:hAnsi="Times New Roman"/>
                <w:sz w:val="24"/>
              </w:rPr>
              <w:t>X</w:t>
            </w:r>
            <w:r>
              <w:rPr>
                <w:rFonts w:ascii="Times New Roman" w:hAnsi="Times New Roman"/>
                <w:sz w:val="24"/>
              </w:rPr>
              <w:t>射线探伤放射防护要求》（</w:t>
            </w:r>
            <w:r>
              <w:rPr>
                <w:rFonts w:ascii="Times New Roman" w:hAnsi="Times New Roman"/>
                <w:sz w:val="24"/>
              </w:rPr>
              <w:t>GBZ117-2015</w:t>
            </w:r>
            <w:r>
              <w:rPr>
                <w:rFonts w:ascii="Times New Roman" w:hAnsi="Times New Roman"/>
                <w:sz w:val="24"/>
              </w:rPr>
              <w:t>）</w:t>
            </w:r>
            <w:r>
              <w:rPr>
                <w:rFonts w:ascii="Times New Roman" w:hAnsi="Times New Roman"/>
                <w:sz w:val="24"/>
              </w:rPr>
              <w:t xml:space="preserve"> “</w:t>
            </w:r>
            <w:r>
              <w:rPr>
                <w:rFonts w:ascii="Times New Roman" w:hAnsi="Times New Roman"/>
                <w:sz w:val="24"/>
              </w:rPr>
              <w:t>剂量限值</w:t>
            </w:r>
            <w:r>
              <w:rPr>
                <w:rFonts w:ascii="Times New Roman" w:hAnsi="Times New Roman"/>
                <w:sz w:val="24"/>
              </w:rPr>
              <w:t>”</w:t>
            </w:r>
            <w:r>
              <w:rPr>
                <w:rFonts w:ascii="Times New Roman" w:hAnsi="Times New Roman" w:hint="eastAsia"/>
                <w:sz w:val="24"/>
              </w:rPr>
              <w:t>相关</w:t>
            </w:r>
            <w:r>
              <w:rPr>
                <w:rFonts w:ascii="Times New Roman" w:hAnsi="Times New Roman"/>
                <w:sz w:val="24"/>
              </w:rPr>
              <w:t>要求</w:t>
            </w:r>
            <w:r>
              <w:rPr>
                <w:rFonts w:ascii="Times New Roman" w:hAnsi="Times New Roman" w:hint="eastAsia"/>
                <w:sz w:val="24"/>
              </w:rPr>
              <w:t>。</w:t>
            </w:r>
          </w:p>
          <w:p w:rsidR="008A2F57" w:rsidRDefault="001D413F">
            <w:pPr>
              <w:spacing w:line="520" w:lineRule="exact"/>
              <w:ind w:firstLineChars="200" w:firstLine="480"/>
              <w:rPr>
                <w:rFonts w:ascii="Times New Roman" w:hAnsi="Times New Roman"/>
                <w:sz w:val="24"/>
              </w:rPr>
            </w:pPr>
            <w:r>
              <w:rPr>
                <w:rFonts w:ascii="Times New Roman" w:hAnsi="Times New Roman"/>
                <w:sz w:val="24"/>
                <w:szCs w:val="21"/>
              </w:rPr>
              <w:t>（</w:t>
            </w:r>
            <w:r>
              <w:rPr>
                <w:rFonts w:ascii="Times New Roman" w:hAnsi="Times New Roman"/>
                <w:sz w:val="24"/>
                <w:szCs w:val="21"/>
              </w:rPr>
              <w:t>4</w:t>
            </w:r>
            <w:r>
              <w:rPr>
                <w:rFonts w:ascii="Times New Roman" w:hAnsi="Times New Roman"/>
                <w:sz w:val="24"/>
                <w:szCs w:val="21"/>
              </w:rPr>
              <w:t>）</w:t>
            </w:r>
            <w:r>
              <w:rPr>
                <w:rFonts w:ascii="Times New Roman" w:hAnsi="Times New Roman"/>
                <w:sz w:val="24"/>
              </w:rPr>
              <w:t>本项目所致职业人员所产生的</w:t>
            </w:r>
            <w:proofErr w:type="gramStart"/>
            <w:r>
              <w:rPr>
                <w:rFonts w:ascii="Times New Roman" w:hAnsi="Times New Roman"/>
                <w:sz w:val="24"/>
              </w:rPr>
              <w:t>个</w:t>
            </w:r>
            <w:proofErr w:type="gramEnd"/>
            <w:r>
              <w:rPr>
                <w:rFonts w:ascii="Times New Roman" w:hAnsi="Times New Roman"/>
                <w:sz w:val="24"/>
              </w:rPr>
              <w:t>人年附加有效剂量为：工业射线</w:t>
            </w:r>
            <w:r>
              <w:rPr>
                <w:rFonts w:ascii="Times New Roman" w:hAnsi="Times New Roman" w:hint="eastAsia"/>
                <w:sz w:val="24"/>
              </w:rPr>
              <w:t>装置</w:t>
            </w:r>
            <w:r>
              <w:rPr>
                <w:rFonts w:ascii="Times New Roman" w:hAnsi="Times New Roman" w:hint="eastAsia"/>
                <w:sz w:val="24"/>
              </w:rPr>
              <w:t>无损检测活动</w:t>
            </w:r>
            <w:r>
              <w:rPr>
                <w:rFonts w:ascii="Times New Roman" w:hAnsi="Times New Roman"/>
                <w:sz w:val="24"/>
              </w:rPr>
              <w:t>所致</w:t>
            </w:r>
            <w:r>
              <w:rPr>
                <w:rFonts w:ascii="Times New Roman" w:hAnsi="Times New Roman" w:hint="eastAsia"/>
                <w:sz w:val="24"/>
              </w:rPr>
              <w:t>操作人员</w:t>
            </w:r>
            <w:r>
              <w:rPr>
                <w:rFonts w:ascii="Times New Roman" w:hAnsi="Times New Roman"/>
                <w:sz w:val="24"/>
              </w:rPr>
              <w:t>的最大年有效剂量为</w:t>
            </w:r>
            <w:r>
              <w:rPr>
                <w:rFonts w:ascii="Times New Roman" w:hAnsi="Times New Roman" w:hint="eastAsia"/>
                <w:sz w:val="24"/>
              </w:rPr>
              <w:t>0.73m</w:t>
            </w:r>
            <w:r>
              <w:rPr>
                <w:rFonts w:ascii="Times New Roman" w:hAnsi="Times New Roman"/>
                <w:sz w:val="24"/>
              </w:rPr>
              <w:t>Sv</w:t>
            </w:r>
            <w:r>
              <w:rPr>
                <w:rFonts w:ascii="Times New Roman" w:hAnsi="Times New Roman" w:hint="eastAsia"/>
                <w:sz w:val="24"/>
              </w:rPr>
              <w:t>；</w:t>
            </w:r>
            <w:r>
              <w:rPr>
                <w:rFonts w:ascii="Times New Roman" w:hAnsi="Times New Roman"/>
                <w:sz w:val="24"/>
              </w:rPr>
              <w:t>本项目所致职业人员所产生的</w:t>
            </w:r>
            <w:proofErr w:type="gramStart"/>
            <w:r>
              <w:rPr>
                <w:rFonts w:ascii="Times New Roman" w:hAnsi="Times New Roman"/>
                <w:sz w:val="24"/>
              </w:rPr>
              <w:t>个</w:t>
            </w:r>
            <w:proofErr w:type="gramEnd"/>
            <w:r>
              <w:rPr>
                <w:rFonts w:ascii="Times New Roman" w:hAnsi="Times New Roman"/>
                <w:sz w:val="24"/>
              </w:rPr>
              <w:t>人年附加有效剂量满足《电离辐射防护与辐射源安全基本标准》（</w:t>
            </w:r>
            <w:r>
              <w:rPr>
                <w:rFonts w:ascii="Times New Roman" w:hAnsi="Times New Roman"/>
                <w:sz w:val="24"/>
              </w:rPr>
              <w:t>GB18871-2002</w:t>
            </w:r>
            <w:r>
              <w:rPr>
                <w:rFonts w:ascii="Times New Roman" w:hAnsi="Times New Roman"/>
                <w:sz w:val="24"/>
              </w:rPr>
              <w:t>）中规定的年有效剂量基本限值</w:t>
            </w:r>
            <w:r>
              <w:rPr>
                <w:rFonts w:ascii="Times New Roman" w:hAnsi="Times New Roman"/>
                <w:sz w:val="24"/>
              </w:rPr>
              <w:t>20mSv</w:t>
            </w:r>
            <w:r>
              <w:rPr>
                <w:rFonts w:ascii="Times New Roman" w:hAnsi="Times New Roman"/>
                <w:sz w:val="24"/>
              </w:rPr>
              <w:t>和本次项目评价</w:t>
            </w:r>
            <w:r>
              <w:rPr>
                <w:rFonts w:ascii="Times New Roman" w:hAnsi="Times New Roman"/>
                <w:sz w:val="24"/>
              </w:rPr>
              <w:t>5mSv</w:t>
            </w:r>
            <w:r>
              <w:rPr>
                <w:rFonts w:ascii="Times New Roman" w:hAnsi="Times New Roman"/>
                <w:sz w:val="24"/>
              </w:rPr>
              <w:t>剂量约束值要求。</w:t>
            </w:r>
          </w:p>
          <w:p w:rsidR="008A2F57" w:rsidRDefault="001D413F">
            <w:pPr>
              <w:spacing w:line="520" w:lineRule="exact"/>
              <w:ind w:firstLineChars="150" w:firstLine="360"/>
              <w:rPr>
                <w:rFonts w:ascii="Times New Roman" w:hAnsi="Times New Roman"/>
                <w:sz w:val="24"/>
                <w:szCs w:val="21"/>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Pr>
                <w:rFonts w:ascii="Times New Roman" w:hAnsi="Times New Roman"/>
                <w:sz w:val="24"/>
              </w:rPr>
              <w:t>本项目工业</w:t>
            </w:r>
            <w:r>
              <w:rPr>
                <w:rFonts w:ascii="Times New Roman" w:hAnsi="Times New Roman" w:hint="eastAsia"/>
                <w:sz w:val="24"/>
              </w:rPr>
              <w:t>X</w:t>
            </w:r>
            <w:r>
              <w:rPr>
                <w:rFonts w:ascii="Times New Roman" w:hAnsi="Times New Roman"/>
                <w:sz w:val="24"/>
              </w:rPr>
              <w:t>射线机</w:t>
            </w:r>
            <w:r>
              <w:rPr>
                <w:rFonts w:ascii="Times New Roman" w:hAnsi="Times New Roman" w:hint="eastAsia"/>
                <w:sz w:val="24"/>
              </w:rPr>
              <w:t>进行无损探伤时，其</w:t>
            </w:r>
            <w:r>
              <w:rPr>
                <w:rFonts w:ascii="Times New Roman" w:hAnsi="Times New Roman" w:hint="eastAsia"/>
                <w:sz w:val="24"/>
              </w:rPr>
              <w:t>探伤室车间内的其他工作人员所致年附加</w:t>
            </w:r>
            <w:r>
              <w:rPr>
                <w:rFonts w:ascii="Times New Roman" w:hAnsi="Times New Roman"/>
                <w:sz w:val="24"/>
              </w:rPr>
              <w:t>个</w:t>
            </w:r>
            <w:proofErr w:type="gramStart"/>
            <w:r>
              <w:rPr>
                <w:rFonts w:ascii="Times New Roman" w:hAnsi="Times New Roman"/>
                <w:sz w:val="24"/>
              </w:rPr>
              <w:t>人年有效</w:t>
            </w:r>
            <w:proofErr w:type="gramEnd"/>
            <w:r>
              <w:rPr>
                <w:rFonts w:ascii="Times New Roman" w:hAnsi="Times New Roman"/>
                <w:sz w:val="24"/>
              </w:rPr>
              <w:t>剂量</w:t>
            </w:r>
            <w:r>
              <w:rPr>
                <w:rFonts w:ascii="Times New Roman" w:hAnsi="Times New Roman" w:hint="eastAsia"/>
                <w:sz w:val="24"/>
              </w:rPr>
              <w:t>分别</w:t>
            </w:r>
            <w:r>
              <w:rPr>
                <w:rFonts w:ascii="Times New Roman" w:hAnsi="Times New Roman"/>
                <w:sz w:val="24"/>
              </w:rPr>
              <w:t>为</w:t>
            </w:r>
            <w:r>
              <w:rPr>
                <w:rFonts w:ascii="Times New Roman" w:hAnsi="Times New Roman" w:hint="eastAsia"/>
                <w:sz w:val="24"/>
              </w:rPr>
              <w:t>0.</w:t>
            </w:r>
            <w:r>
              <w:rPr>
                <w:rFonts w:ascii="Times New Roman" w:hAnsi="Times New Roman" w:hint="eastAsia"/>
                <w:sz w:val="24"/>
              </w:rPr>
              <w:t>15</w:t>
            </w:r>
            <w:r>
              <w:rPr>
                <w:rFonts w:ascii="Times New Roman" w:hAnsi="Times New Roman"/>
                <w:sz w:val="24"/>
              </w:rPr>
              <w:t>mSv</w:t>
            </w:r>
            <w:r>
              <w:rPr>
                <w:rFonts w:ascii="Times New Roman" w:hAnsi="Times New Roman"/>
                <w:sz w:val="24"/>
              </w:rPr>
              <w:t>，满足《电离辐射防护与辐射源安全基本标准》（</w:t>
            </w:r>
            <w:r>
              <w:rPr>
                <w:rFonts w:ascii="Times New Roman" w:hAnsi="Times New Roman"/>
                <w:sz w:val="24"/>
              </w:rPr>
              <w:t>GB18871-2002</w:t>
            </w:r>
            <w:r>
              <w:rPr>
                <w:rFonts w:ascii="Times New Roman" w:hAnsi="Times New Roman"/>
                <w:sz w:val="24"/>
              </w:rPr>
              <w:t>）中规定年有效剂量</w:t>
            </w:r>
            <w:r>
              <w:rPr>
                <w:rFonts w:ascii="Times New Roman" w:hAnsi="Times New Roman"/>
                <w:sz w:val="24"/>
              </w:rPr>
              <w:t>1mSv</w:t>
            </w:r>
            <w:r>
              <w:rPr>
                <w:rFonts w:ascii="Times New Roman" w:hAnsi="Times New Roman"/>
                <w:sz w:val="24"/>
              </w:rPr>
              <w:t>基本限值和本次评价公众</w:t>
            </w:r>
            <w:r>
              <w:rPr>
                <w:rFonts w:ascii="Times New Roman" w:hAnsi="Times New Roman"/>
                <w:sz w:val="24"/>
              </w:rPr>
              <w:t>0.25mSv</w:t>
            </w:r>
            <w:r>
              <w:rPr>
                <w:rFonts w:ascii="Times New Roman" w:hAnsi="Times New Roman"/>
                <w:sz w:val="24"/>
              </w:rPr>
              <w:t>剂量约束值要求。</w:t>
            </w:r>
          </w:p>
          <w:p w:rsidR="008A2F57" w:rsidRDefault="001D413F">
            <w:pPr>
              <w:spacing w:line="520" w:lineRule="exact"/>
              <w:ind w:firstLineChars="200" w:firstLine="480"/>
              <w:rPr>
                <w:rFonts w:ascii="Times New Roman" w:hAnsi="Times New Roman"/>
                <w:sz w:val="24"/>
              </w:rPr>
            </w:pPr>
            <w:r>
              <w:rPr>
                <w:rFonts w:ascii="Times New Roman" w:hAnsi="Times New Roman"/>
                <w:kern w:val="0"/>
                <w:sz w:val="24"/>
              </w:rPr>
              <w:t>（</w:t>
            </w:r>
            <w:r>
              <w:rPr>
                <w:rFonts w:ascii="Times New Roman" w:hAnsi="Times New Roman" w:hint="eastAsia"/>
                <w:kern w:val="0"/>
                <w:sz w:val="24"/>
              </w:rPr>
              <w:t>6</w:t>
            </w:r>
            <w:r>
              <w:rPr>
                <w:rFonts w:ascii="Times New Roman" w:hAnsi="Times New Roman"/>
                <w:kern w:val="0"/>
                <w:sz w:val="24"/>
              </w:rPr>
              <w:t>）</w:t>
            </w:r>
            <w:r>
              <w:rPr>
                <w:rFonts w:ascii="Times New Roman" w:hAnsi="Times New Roman" w:hint="eastAsia"/>
                <w:sz w:val="24"/>
              </w:rPr>
              <w:t>本项目</w:t>
            </w:r>
            <w:r>
              <w:rPr>
                <w:rFonts w:ascii="Times New Roman" w:hAnsi="Times New Roman" w:hint="eastAsia"/>
                <w:sz w:val="24"/>
              </w:rPr>
              <w:t>拟</w:t>
            </w:r>
            <w:r>
              <w:rPr>
                <w:rFonts w:ascii="Times New Roman" w:hAnsi="Times New Roman"/>
                <w:sz w:val="24"/>
              </w:rPr>
              <w:t>采取了有效的辐射屏蔽设施和管理措施，</w:t>
            </w:r>
            <w:r>
              <w:rPr>
                <w:rFonts w:ascii="Times New Roman" w:hAnsi="Times New Roman"/>
                <w:sz w:val="24"/>
              </w:rPr>
              <w:t>使其对环境的辐射影响降到尽可能低的水平，符合《辐射防护与辐射源安全基本标准》（</w:t>
            </w:r>
            <w:r>
              <w:rPr>
                <w:rFonts w:ascii="Times New Roman" w:hAnsi="Times New Roman"/>
                <w:sz w:val="24"/>
              </w:rPr>
              <w:t>GB18871-2002</w:t>
            </w:r>
            <w:r>
              <w:rPr>
                <w:rFonts w:ascii="Times New Roman" w:hAnsi="Times New Roman"/>
                <w:sz w:val="24"/>
              </w:rPr>
              <w:t>）标准中规定要求，项目</w:t>
            </w:r>
            <w:r>
              <w:rPr>
                <w:rFonts w:ascii="Times New Roman" w:hAnsi="Times New Roman" w:hint="eastAsia"/>
                <w:sz w:val="24"/>
              </w:rPr>
              <w:t>采取的</w:t>
            </w:r>
            <w:r>
              <w:rPr>
                <w:rFonts w:ascii="Times New Roman" w:hAnsi="Times New Roman"/>
                <w:sz w:val="24"/>
              </w:rPr>
              <w:t>辐射防护措施可行。</w:t>
            </w:r>
          </w:p>
          <w:p w:rsidR="008A2F57" w:rsidRDefault="001D413F">
            <w:pPr>
              <w:spacing w:line="520" w:lineRule="exact"/>
              <w:rPr>
                <w:sz w:val="24"/>
              </w:rPr>
            </w:pPr>
            <w:r>
              <w:rPr>
                <w:rFonts w:ascii="Times New Roman" w:hAnsi="Times New Roman" w:hint="eastAsia"/>
                <w:sz w:val="24"/>
              </w:rPr>
              <w:t xml:space="preserve">    </w:t>
            </w:r>
            <w:r>
              <w:rPr>
                <w:rFonts w:ascii="Times New Roman" w:hAnsi="Times New Roman"/>
                <w:sz w:val="24"/>
              </w:rPr>
              <w:t>综上所述，</w:t>
            </w:r>
            <w:r>
              <w:rPr>
                <w:rFonts w:ascii="Times New Roman" w:hAnsi="Times New Roman" w:hint="eastAsia"/>
                <w:sz w:val="24"/>
              </w:rPr>
              <w:t>该</w:t>
            </w:r>
            <w:r>
              <w:rPr>
                <w:rFonts w:ascii="Times New Roman" w:hAnsi="Times New Roman"/>
                <w:sz w:val="24"/>
              </w:rPr>
              <w:t>公司</w:t>
            </w:r>
            <w:r>
              <w:rPr>
                <w:rFonts w:ascii="Times New Roman" w:hAnsi="Times New Roman"/>
                <w:sz w:val="24"/>
              </w:rPr>
              <w:t>工业</w:t>
            </w:r>
            <w:r>
              <w:rPr>
                <w:rFonts w:ascii="Times New Roman" w:hAnsi="Times New Roman"/>
                <w:kern w:val="0"/>
                <w:sz w:val="24"/>
              </w:rPr>
              <w:t>X</w:t>
            </w:r>
            <w:r>
              <w:rPr>
                <w:rFonts w:ascii="Times New Roman" w:hAnsi="Times New Roman"/>
                <w:kern w:val="0"/>
                <w:sz w:val="24"/>
              </w:rPr>
              <w:t>射线探伤</w:t>
            </w:r>
            <w:r>
              <w:rPr>
                <w:rFonts w:ascii="Times New Roman" w:hAnsi="Times New Roman"/>
                <w:bCs/>
                <w:color w:val="000000"/>
                <w:spacing w:val="10"/>
                <w:kern w:val="0"/>
                <w:sz w:val="24"/>
              </w:rPr>
              <w:t>应用</w:t>
            </w:r>
            <w:r>
              <w:rPr>
                <w:rFonts w:ascii="Times New Roman" w:hAnsi="Times New Roman"/>
                <w:sz w:val="24"/>
              </w:rPr>
              <w:t>项目，利用</w:t>
            </w:r>
            <w:r>
              <w:rPr>
                <w:rFonts w:ascii="Times New Roman" w:hAnsi="Times New Roman"/>
                <w:sz w:val="24"/>
              </w:rPr>
              <w:t>X</w:t>
            </w:r>
            <w:r>
              <w:rPr>
                <w:rFonts w:ascii="Times New Roman" w:hAnsi="Times New Roman"/>
                <w:sz w:val="24"/>
              </w:rPr>
              <w:t>射线进行无损检测，以提高产品质量，项目开展具有积极的意义</w:t>
            </w:r>
            <w:r>
              <w:rPr>
                <w:rFonts w:ascii="Times New Roman" w:hAnsi="Times New Roman" w:hint="eastAsia"/>
                <w:sz w:val="24"/>
              </w:rPr>
              <w:t>，</w:t>
            </w:r>
            <w:r>
              <w:rPr>
                <w:rFonts w:ascii="Times New Roman" w:hAnsi="Times New Roman"/>
                <w:sz w:val="24"/>
              </w:rPr>
              <w:t>符合辐射防护实践正当性原则；项</w:t>
            </w:r>
            <w:r>
              <w:rPr>
                <w:rFonts w:ascii="Times New Roman" w:hAnsi="Times New Roman"/>
                <w:sz w:val="24"/>
              </w:rPr>
              <w:lastRenderedPageBreak/>
              <w:t>目采取辐射防护措施后，能够使其对周边环境的辐射影响降到了尽可能合理低的水平，满足辐射防护最优化原则；项目运行所致工作人员和公众年附加有效剂量满足国家相关标准规定限值要求，符合剂量限值约束原则；</w:t>
            </w:r>
            <w:r>
              <w:rPr>
                <w:rFonts w:ascii="Times New Roman" w:hAnsi="Times New Roman"/>
                <w:kern w:val="0"/>
                <w:sz w:val="24"/>
              </w:rPr>
              <w:t>从辐射环境保护角度，该项目在严格落实各项辐射防护措施情况下，</w:t>
            </w:r>
            <w:r>
              <w:rPr>
                <w:rFonts w:ascii="Times New Roman" w:hAnsi="Times New Roman" w:hint="eastAsia"/>
                <w:sz w:val="24"/>
              </w:rPr>
              <w:t>该</w:t>
            </w:r>
            <w:r>
              <w:rPr>
                <w:rFonts w:ascii="Times New Roman" w:hAnsi="Times New Roman"/>
                <w:sz w:val="24"/>
              </w:rPr>
              <w:t>公司</w:t>
            </w:r>
            <w:r>
              <w:rPr>
                <w:rFonts w:ascii="Times New Roman" w:hAnsi="Times New Roman"/>
                <w:sz w:val="24"/>
              </w:rPr>
              <w:t>工业</w:t>
            </w:r>
            <w:proofErr w:type="spellStart"/>
            <w:r>
              <w:rPr>
                <w:rFonts w:ascii="Times New Roman" w:hAnsi="Times New Roman"/>
                <w:kern w:val="0"/>
                <w:sz w:val="24"/>
              </w:rPr>
              <w:t>X</w:t>
            </w:r>
            <w:proofErr w:type="spellEnd"/>
            <w:r>
              <w:rPr>
                <w:rFonts w:ascii="Times New Roman" w:hAnsi="Times New Roman"/>
                <w:kern w:val="0"/>
                <w:sz w:val="24"/>
              </w:rPr>
              <w:t>射线探伤</w:t>
            </w:r>
            <w:r>
              <w:rPr>
                <w:rFonts w:ascii="Times New Roman" w:hAnsi="Times New Roman"/>
                <w:sz w:val="24"/>
              </w:rPr>
              <w:t>项目</w:t>
            </w:r>
            <w:r>
              <w:rPr>
                <w:rFonts w:ascii="Times New Roman" w:hAnsi="Times New Roman"/>
                <w:kern w:val="0"/>
                <w:sz w:val="24"/>
              </w:rPr>
              <w:t>，</w:t>
            </w:r>
            <w:r>
              <w:rPr>
                <w:rFonts w:ascii="Times New Roman" w:hAnsi="Times New Roman"/>
                <w:kern w:val="0"/>
                <w:sz w:val="24"/>
              </w:rPr>
              <w:t>对</w:t>
            </w:r>
            <w:r>
              <w:rPr>
                <w:rFonts w:ascii="Times New Roman" w:hAnsi="Times New Roman" w:hint="eastAsia"/>
                <w:kern w:val="0"/>
                <w:sz w:val="24"/>
              </w:rPr>
              <w:t>周围辐射</w:t>
            </w:r>
            <w:r>
              <w:rPr>
                <w:rFonts w:ascii="Times New Roman" w:hAnsi="Times New Roman"/>
                <w:kern w:val="0"/>
                <w:sz w:val="24"/>
              </w:rPr>
              <w:t>环境的影响是可以接受的</w:t>
            </w:r>
            <w:r>
              <w:rPr>
                <w:rFonts w:ascii="Times New Roman" w:hAnsi="Times New Roman"/>
                <w:sz w:val="24"/>
              </w:rPr>
              <w:t>。</w:t>
            </w:r>
          </w:p>
          <w:p w:rsidR="008A2F57" w:rsidRDefault="001D413F">
            <w:pPr>
              <w:spacing w:line="520" w:lineRule="exact"/>
              <w:rPr>
                <w:rFonts w:ascii="Times New Roman" w:eastAsia="黑体" w:hAnsi="Times New Roman"/>
                <w:sz w:val="24"/>
              </w:rPr>
            </w:pPr>
            <w:r>
              <w:rPr>
                <w:rFonts w:ascii="Times New Roman" w:eastAsia="黑体" w:hAnsi="Times New Roman"/>
                <w:sz w:val="24"/>
              </w:rPr>
              <w:t xml:space="preserve">13.2 </w:t>
            </w:r>
            <w:r>
              <w:rPr>
                <w:rFonts w:ascii="Times New Roman" w:eastAsia="黑体" w:hAnsi="Times New Roman"/>
                <w:sz w:val="24"/>
              </w:rPr>
              <w:t>要求</w:t>
            </w:r>
          </w:p>
          <w:p w:rsidR="008A2F57" w:rsidRDefault="001D413F">
            <w:pPr>
              <w:spacing w:line="520" w:lineRule="exact"/>
              <w:ind w:firstLineChars="150" w:firstLine="36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）公司应根据厂区射线装置实际运行情况，制定并完善</w:t>
            </w:r>
            <w:r>
              <w:rPr>
                <w:rFonts w:ascii="Times New Roman" w:hAnsi="Times New Roman" w:hint="eastAsia"/>
                <w:sz w:val="24"/>
                <w:lang w:val="en-GB"/>
              </w:rPr>
              <w:t>辐射安全</w:t>
            </w:r>
            <w:r>
              <w:rPr>
                <w:rFonts w:ascii="Times New Roman" w:hAnsi="Times New Roman"/>
                <w:kern w:val="0"/>
                <w:sz w:val="24"/>
              </w:rPr>
              <w:t>规章制度</w:t>
            </w:r>
            <w:r>
              <w:rPr>
                <w:rFonts w:ascii="Times New Roman" w:hAnsi="Times New Roman"/>
                <w:sz w:val="24"/>
              </w:rPr>
              <w:t>，</w:t>
            </w:r>
            <w:r>
              <w:rPr>
                <w:rFonts w:ascii="Times New Roman" w:hAnsi="Times New Roman"/>
                <w:color w:val="000000"/>
                <w:kern w:val="0"/>
                <w:sz w:val="24"/>
              </w:rPr>
              <w:t>张贴于工作现场。</w:t>
            </w:r>
          </w:p>
          <w:p w:rsidR="008A2F57" w:rsidRDefault="001D413F">
            <w:pPr>
              <w:tabs>
                <w:tab w:val="left" w:pos="470"/>
              </w:tabs>
              <w:spacing w:line="520" w:lineRule="exact"/>
              <w:ind w:firstLineChars="150" w:firstLine="36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Х</w:t>
            </w:r>
            <w:r>
              <w:rPr>
                <w:rFonts w:ascii="Times New Roman" w:hAnsi="Times New Roman"/>
                <w:sz w:val="24"/>
              </w:rPr>
              <w:t>射线</w:t>
            </w:r>
            <w:r>
              <w:rPr>
                <w:rFonts w:ascii="Times New Roman" w:hAnsi="Times New Roman" w:hint="eastAsia"/>
                <w:sz w:val="24"/>
              </w:rPr>
              <w:t>装置</w:t>
            </w:r>
            <w:r>
              <w:rPr>
                <w:rFonts w:ascii="Times New Roman" w:hAnsi="Times New Roman" w:hint="eastAsia"/>
                <w:sz w:val="24"/>
              </w:rPr>
              <w:t>探伤室</w:t>
            </w:r>
            <w:r>
              <w:rPr>
                <w:rFonts w:ascii="Times New Roman" w:hAnsi="Times New Roman"/>
                <w:sz w:val="24"/>
              </w:rPr>
              <w:t>防护门应张贴醒目的</w:t>
            </w:r>
            <w:r>
              <w:rPr>
                <w:rFonts w:ascii="Times New Roman" w:hAnsi="Times New Roman"/>
                <w:sz w:val="24"/>
              </w:rPr>
              <w:t>警示标志及</w:t>
            </w:r>
            <w:r>
              <w:rPr>
                <w:rFonts w:ascii="Times New Roman" w:hAnsi="Times New Roman"/>
                <w:kern w:val="0"/>
                <w:sz w:val="24"/>
              </w:rPr>
              <w:t>中文警示说明</w:t>
            </w:r>
            <w:r>
              <w:rPr>
                <w:rFonts w:ascii="Times New Roman" w:hAnsi="Times New Roman"/>
                <w:sz w:val="24"/>
              </w:rPr>
              <w:t>；</w:t>
            </w:r>
          </w:p>
          <w:p w:rsidR="008A2F57" w:rsidRDefault="001D413F">
            <w:pPr>
              <w:spacing w:line="520" w:lineRule="exact"/>
              <w:ind w:firstLineChars="150" w:firstLine="360"/>
              <w:rPr>
                <w:rFonts w:ascii="Times New Roman" w:hAnsi="Times New Roman"/>
                <w:kern w:val="0"/>
                <w:sz w:val="24"/>
              </w:rPr>
            </w:pPr>
            <w:r>
              <w:rPr>
                <w:rFonts w:ascii="Times New Roman" w:hAnsi="Times New Roman"/>
                <w:kern w:val="0"/>
                <w:sz w:val="24"/>
              </w:rPr>
              <w:t>（</w:t>
            </w:r>
            <w:r>
              <w:rPr>
                <w:rFonts w:ascii="Times New Roman" w:hAnsi="Times New Roman"/>
                <w:kern w:val="0"/>
                <w:sz w:val="24"/>
              </w:rPr>
              <w:t>3</w:t>
            </w:r>
            <w:r>
              <w:rPr>
                <w:rFonts w:ascii="Times New Roman" w:hAnsi="Times New Roman"/>
                <w:kern w:val="0"/>
                <w:sz w:val="24"/>
              </w:rPr>
              <w:t>）</w:t>
            </w:r>
            <w:r>
              <w:rPr>
                <w:rFonts w:ascii="Times New Roman" w:hAnsi="Times New Roman"/>
                <w:sz w:val="24"/>
              </w:rPr>
              <w:t>对</w:t>
            </w:r>
            <w:r>
              <w:rPr>
                <w:rFonts w:ascii="Times New Roman" w:hAnsi="Times New Roman"/>
                <w:sz w:val="24"/>
              </w:rPr>
              <w:t>Х</w:t>
            </w:r>
            <w:r>
              <w:rPr>
                <w:rFonts w:ascii="Times New Roman" w:hAnsi="Times New Roman"/>
                <w:sz w:val="24"/>
              </w:rPr>
              <w:t>射线装置管理人员及操作人员，应加强放射性、辐射防护基础知识的学习和培训，使之管理、操作规范化。公司应配备与核技术应用规模相适应的人员，</w:t>
            </w:r>
            <w:r>
              <w:rPr>
                <w:rFonts w:ascii="Times New Roman" w:hAnsi="Times New Roman" w:hint="eastAsia"/>
                <w:sz w:val="24"/>
              </w:rPr>
              <w:t>操作</w:t>
            </w:r>
            <w:r>
              <w:rPr>
                <w:rFonts w:ascii="Times New Roman" w:hAnsi="Times New Roman"/>
                <w:sz w:val="24"/>
              </w:rPr>
              <w:t>人员持证上岗；</w:t>
            </w:r>
          </w:p>
          <w:p w:rsidR="008A2F57" w:rsidRDefault="001D413F">
            <w:pPr>
              <w:spacing w:line="520" w:lineRule="exact"/>
              <w:ind w:firstLineChars="150" w:firstLine="360"/>
              <w:rPr>
                <w:rFonts w:ascii="Times New Roman" w:hAnsi="Times New Roman"/>
                <w:kern w:val="0"/>
                <w:sz w:val="24"/>
              </w:rPr>
            </w:pPr>
            <w:r>
              <w:rPr>
                <w:rFonts w:ascii="Times New Roman" w:hAnsi="Times New Roman"/>
                <w:kern w:val="0"/>
                <w:sz w:val="24"/>
              </w:rPr>
              <w:t>（</w:t>
            </w:r>
            <w:r>
              <w:rPr>
                <w:rFonts w:ascii="Times New Roman" w:hAnsi="Times New Roman"/>
                <w:kern w:val="0"/>
                <w:sz w:val="24"/>
              </w:rPr>
              <w:t>4</w:t>
            </w:r>
            <w:r>
              <w:rPr>
                <w:rFonts w:ascii="Times New Roman" w:hAnsi="Times New Roman"/>
                <w:kern w:val="0"/>
                <w:sz w:val="24"/>
              </w:rPr>
              <w:t>）严格按操作规程操作，每次探伤</w:t>
            </w:r>
            <w:r>
              <w:rPr>
                <w:rFonts w:ascii="Times New Roman" w:hAnsi="Times New Roman" w:hint="eastAsia"/>
                <w:kern w:val="0"/>
                <w:sz w:val="24"/>
              </w:rPr>
              <w:t>或无损检测</w:t>
            </w:r>
            <w:r>
              <w:rPr>
                <w:rFonts w:ascii="Times New Roman" w:hAnsi="Times New Roman"/>
                <w:kern w:val="0"/>
                <w:sz w:val="24"/>
              </w:rPr>
              <w:t>作业前，应仔细检查安全装置的性能、警示标志的状态等情况，确保射线装置使用安全；</w:t>
            </w:r>
          </w:p>
          <w:p w:rsidR="008A2F57" w:rsidRDefault="001D413F">
            <w:pPr>
              <w:spacing w:line="520" w:lineRule="exact"/>
              <w:ind w:firstLineChars="150" w:firstLine="360"/>
              <w:rPr>
                <w:rFonts w:ascii="Times New Roman" w:hAnsi="Times New Roman"/>
                <w:kern w:val="0"/>
                <w:sz w:val="24"/>
              </w:rPr>
            </w:pPr>
            <w:r>
              <w:rPr>
                <w:rFonts w:ascii="Times New Roman" w:hAnsi="Times New Roman"/>
                <w:kern w:val="0"/>
                <w:sz w:val="24"/>
              </w:rPr>
              <w:t>（</w:t>
            </w:r>
            <w:r>
              <w:rPr>
                <w:rFonts w:ascii="Times New Roman" w:hAnsi="Times New Roman"/>
                <w:kern w:val="0"/>
                <w:sz w:val="24"/>
              </w:rPr>
              <w:t>5</w:t>
            </w:r>
            <w:r>
              <w:rPr>
                <w:rFonts w:ascii="Times New Roman" w:hAnsi="Times New Roman"/>
                <w:kern w:val="0"/>
                <w:sz w:val="24"/>
              </w:rPr>
              <w:t>）</w:t>
            </w:r>
            <w:r>
              <w:rPr>
                <w:rFonts w:ascii="Times New Roman" w:hAnsi="Times New Roman" w:hint="eastAsia"/>
                <w:kern w:val="0"/>
                <w:sz w:val="24"/>
              </w:rPr>
              <w:t>探伤室</w:t>
            </w:r>
            <w:r>
              <w:rPr>
                <w:rFonts w:ascii="Times New Roman" w:hAnsi="Times New Roman"/>
                <w:kern w:val="0"/>
                <w:sz w:val="24"/>
              </w:rPr>
              <w:t>的防护门、灯光警示系统应经常检查及维修，保证其有效性；</w:t>
            </w:r>
          </w:p>
          <w:p w:rsidR="008A2F57" w:rsidRDefault="001D413F">
            <w:pPr>
              <w:spacing w:line="520" w:lineRule="exact"/>
              <w:ind w:firstLineChars="150" w:firstLine="360"/>
              <w:jc w:val="left"/>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hint="eastAsia"/>
                <w:sz w:val="24"/>
              </w:rPr>
              <w:t>公司应配备</w:t>
            </w:r>
            <w:r>
              <w:rPr>
                <w:rFonts w:ascii="Times New Roman" w:hAnsi="Times New Roman"/>
                <w:sz w:val="24"/>
              </w:rPr>
              <w:t>Х</w:t>
            </w:r>
            <w:r>
              <w:rPr>
                <w:rFonts w:ascii="Times New Roman" w:hAnsi="Times New Roman" w:hint="eastAsia"/>
                <w:sz w:val="24"/>
              </w:rPr>
              <w:t>-</w:t>
            </w:r>
            <w:r>
              <w:rPr>
                <w:rFonts w:ascii="Times New Roman" w:hAnsi="Times New Roman" w:hint="eastAsia"/>
                <w:sz w:val="24"/>
              </w:rPr>
              <w:t>γ辐射空气吸收剂量率监测仪器，定期对射线装置工作场所及周边环境进行监测</w:t>
            </w:r>
            <w:r>
              <w:rPr>
                <w:rFonts w:ascii="Times New Roman" w:hAnsi="Times New Roman"/>
                <w:sz w:val="24"/>
              </w:rPr>
              <w:t>，所有监测数据归档</w:t>
            </w:r>
            <w:r>
              <w:rPr>
                <w:rFonts w:ascii="Times New Roman" w:hAnsi="Times New Roman" w:hint="eastAsia"/>
                <w:sz w:val="24"/>
              </w:rPr>
              <w:t>备查</w:t>
            </w:r>
            <w:r>
              <w:rPr>
                <w:rFonts w:ascii="Times New Roman" w:hAnsi="Times New Roman"/>
                <w:sz w:val="24"/>
              </w:rPr>
              <w:t>；</w:t>
            </w:r>
          </w:p>
          <w:p w:rsidR="008A2F57" w:rsidRDefault="001D413F">
            <w:pPr>
              <w:spacing w:line="520" w:lineRule="exact"/>
              <w:ind w:firstLineChars="150" w:firstLine="360"/>
              <w:rPr>
                <w:rFonts w:ascii="Times New Roman" w:eastAsia="黑体" w:hAnsi="Times New Roman"/>
                <w:sz w:val="24"/>
              </w:rPr>
            </w:pPr>
            <w:r>
              <w:rPr>
                <w:rFonts w:ascii="Times New Roman" w:hAnsi="Times New Roman"/>
                <w:sz w:val="24"/>
              </w:rPr>
              <w:t>（</w:t>
            </w:r>
            <w:r>
              <w:rPr>
                <w:rFonts w:ascii="Times New Roman" w:hAnsi="Times New Roman" w:hint="eastAsia"/>
                <w:sz w:val="24"/>
              </w:rPr>
              <w:t>7</w:t>
            </w:r>
            <w:r>
              <w:rPr>
                <w:rFonts w:ascii="Times New Roman" w:hAnsi="Times New Roman"/>
                <w:sz w:val="24"/>
              </w:rPr>
              <w:t>）</w:t>
            </w:r>
            <w:r>
              <w:rPr>
                <w:rFonts w:ascii="Times New Roman" w:hAnsi="Times New Roman" w:hint="eastAsia"/>
                <w:sz w:val="24"/>
              </w:rPr>
              <w:t>完善辐射事故应急</w:t>
            </w:r>
            <w:r>
              <w:rPr>
                <w:rFonts w:ascii="Times New Roman" w:hAnsi="Times New Roman"/>
                <w:sz w:val="24"/>
              </w:rPr>
              <w:t>处理预案，对制定的</w:t>
            </w:r>
            <w:r>
              <w:rPr>
                <w:rFonts w:ascii="Times New Roman" w:hAnsi="Times New Roman" w:hint="eastAsia"/>
                <w:sz w:val="24"/>
              </w:rPr>
              <w:t>辐射</w:t>
            </w:r>
            <w:r>
              <w:rPr>
                <w:rFonts w:ascii="Times New Roman" w:hAnsi="Times New Roman"/>
                <w:sz w:val="24"/>
              </w:rPr>
              <w:t>事故应急预案进行适当的演练</w:t>
            </w:r>
            <w:r>
              <w:rPr>
                <w:rFonts w:ascii="Times New Roman" w:hAnsi="Times New Roman" w:hint="eastAsia"/>
                <w:sz w:val="24"/>
              </w:rPr>
              <w:t>，</w:t>
            </w:r>
            <w:r>
              <w:rPr>
                <w:rFonts w:ascii="Times New Roman" w:hAnsi="Times New Roman"/>
                <w:sz w:val="24"/>
              </w:rPr>
              <w:t>确保</w:t>
            </w:r>
            <w:r>
              <w:rPr>
                <w:rFonts w:ascii="Times New Roman" w:hAnsi="Times New Roman"/>
                <w:sz w:val="24"/>
                <w:szCs w:val="28"/>
              </w:rPr>
              <w:t>在发生事故时能及时启动应急预案。</w:t>
            </w:r>
          </w:p>
          <w:p w:rsidR="008A2F57" w:rsidRDefault="001D413F">
            <w:pPr>
              <w:spacing w:line="520" w:lineRule="exact"/>
              <w:rPr>
                <w:rFonts w:ascii="Times New Roman" w:eastAsia="黑体" w:hAnsi="Times New Roman"/>
                <w:sz w:val="24"/>
              </w:rPr>
            </w:pPr>
            <w:r>
              <w:rPr>
                <w:rFonts w:ascii="Times New Roman" w:eastAsia="黑体" w:hAnsi="Times New Roman"/>
                <w:sz w:val="24"/>
              </w:rPr>
              <w:t xml:space="preserve">11.3 </w:t>
            </w:r>
            <w:r>
              <w:rPr>
                <w:rFonts w:ascii="Times New Roman" w:eastAsia="黑体" w:hAnsi="Times New Roman"/>
                <w:sz w:val="24"/>
              </w:rPr>
              <w:t>建议</w:t>
            </w:r>
          </w:p>
          <w:p w:rsidR="008A2F57" w:rsidRDefault="001D413F">
            <w:pPr>
              <w:spacing w:line="520" w:lineRule="exact"/>
              <w:ind w:firstLineChars="150" w:firstLine="36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hint="eastAsia"/>
                <w:sz w:val="24"/>
              </w:rPr>
              <w:t>本项目</w:t>
            </w:r>
            <w:r>
              <w:rPr>
                <w:rFonts w:ascii="Times New Roman" w:hAnsi="Times New Roman"/>
                <w:sz w:val="24"/>
              </w:rPr>
              <w:t>投入运行前，应</w:t>
            </w:r>
            <w:r>
              <w:rPr>
                <w:rFonts w:ascii="Times New Roman" w:hAnsi="Times New Roman" w:hint="eastAsia"/>
                <w:sz w:val="24"/>
              </w:rPr>
              <w:t>向环保主管部门申请竣工验收，并申请办理辐射安全许可证，由环保部门</w:t>
            </w:r>
            <w:r>
              <w:rPr>
                <w:rFonts w:ascii="Times New Roman" w:hAnsi="Times New Roman"/>
                <w:sz w:val="24"/>
              </w:rPr>
              <w:t>委托有资质的监测单位对本项目进行环保验收监测。</w:t>
            </w:r>
          </w:p>
          <w:p w:rsidR="008A2F57" w:rsidRDefault="001D413F">
            <w:pPr>
              <w:spacing w:line="520" w:lineRule="exact"/>
              <w:ind w:firstLineChars="150" w:firstLine="36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）加强</w:t>
            </w:r>
            <w:r>
              <w:rPr>
                <w:rFonts w:ascii="Times New Roman" w:hAnsi="Times New Roman" w:hint="eastAsia"/>
                <w:sz w:val="24"/>
              </w:rPr>
              <w:t>射线装置安全设施</w:t>
            </w:r>
            <w:r>
              <w:rPr>
                <w:rFonts w:ascii="Times New Roman" w:hAnsi="Times New Roman"/>
                <w:sz w:val="24"/>
              </w:rPr>
              <w:t>的检修、维护工作、严禁射线装置带故障运行。</w:t>
            </w:r>
          </w:p>
          <w:p w:rsidR="008A2F57" w:rsidRDefault="001D413F">
            <w:pPr>
              <w:spacing w:line="520" w:lineRule="exact"/>
              <w:rPr>
                <w:rFonts w:ascii="Times New Roman" w:hAnsi="Times New Roman"/>
                <w:sz w:val="24"/>
              </w:rPr>
            </w:pPr>
            <w:r>
              <w:rPr>
                <w:rFonts w:ascii="Times New Roman" w:hAnsi="Times New Roman" w:hint="eastAsia"/>
                <w:sz w:val="24"/>
              </w:rPr>
              <w:t xml:space="preserve">   </w:t>
            </w:r>
            <w:r>
              <w:rPr>
                <w:rFonts w:ascii="Times New Roman" w:hAnsi="Times New Roman"/>
                <w:sz w:val="24"/>
              </w:rPr>
              <w:t>（</w:t>
            </w:r>
            <w:r>
              <w:rPr>
                <w:rFonts w:ascii="Times New Roman" w:hAnsi="Times New Roman" w:hint="eastAsia"/>
                <w:sz w:val="24"/>
              </w:rPr>
              <w:t>3</w:t>
            </w:r>
            <w:r>
              <w:rPr>
                <w:rFonts w:ascii="Times New Roman" w:hAnsi="Times New Roman"/>
                <w:sz w:val="24"/>
              </w:rPr>
              <w:t>）每年对</w:t>
            </w:r>
            <w:r>
              <w:rPr>
                <w:rFonts w:ascii="Times New Roman" w:hAnsi="Times New Roman"/>
                <w:kern w:val="0"/>
                <w:sz w:val="24"/>
              </w:rPr>
              <w:t>射线装置以及</w:t>
            </w:r>
            <w:r>
              <w:rPr>
                <w:rFonts w:ascii="Times New Roman" w:hAnsi="Times New Roman" w:hint="eastAsia"/>
                <w:kern w:val="0"/>
                <w:sz w:val="24"/>
              </w:rPr>
              <w:t>探伤室</w:t>
            </w:r>
            <w:r>
              <w:rPr>
                <w:rFonts w:ascii="Times New Roman" w:hAnsi="Times New Roman"/>
                <w:kern w:val="0"/>
                <w:sz w:val="24"/>
              </w:rPr>
              <w:t>的</w:t>
            </w:r>
            <w:r>
              <w:rPr>
                <w:rFonts w:ascii="Times New Roman" w:hAnsi="Times New Roman"/>
                <w:sz w:val="24"/>
              </w:rPr>
              <w:t>安全性和防护状况编制相应的评估报告，于每年</w:t>
            </w:r>
            <w:r>
              <w:rPr>
                <w:rFonts w:ascii="Times New Roman" w:hAnsi="Times New Roman"/>
                <w:sz w:val="24"/>
              </w:rPr>
              <w:t>1</w:t>
            </w:r>
            <w:r>
              <w:rPr>
                <w:rFonts w:ascii="Times New Roman" w:hAnsi="Times New Roman"/>
                <w:sz w:val="24"/>
              </w:rPr>
              <w:t>月</w:t>
            </w:r>
            <w:r>
              <w:rPr>
                <w:rFonts w:ascii="Times New Roman" w:hAnsi="Times New Roman"/>
                <w:sz w:val="24"/>
              </w:rPr>
              <w:t>31</w:t>
            </w:r>
            <w:r>
              <w:rPr>
                <w:rFonts w:ascii="Times New Roman" w:hAnsi="Times New Roman"/>
                <w:sz w:val="24"/>
              </w:rPr>
              <w:t>日前向发证机关及当地环境主管部门提交该评估报告。</w:t>
            </w:r>
          </w:p>
          <w:p w:rsidR="008A2F57" w:rsidRDefault="008A2F57">
            <w:pPr>
              <w:spacing w:line="520" w:lineRule="exact"/>
              <w:rPr>
                <w:rFonts w:ascii="Times New Roman" w:hAnsi="Times New Roman"/>
                <w:sz w:val="24"/>
              </w:rPr>
            </w:pPr>
          </w:p>
          <w:p w:rsidR="008A2F57" w:rsidRDefault="008A2F57">
            <w:pPr>
              <w:spacing w:line="520" w:lineRule="exact"/>
              <w:rPr>
                <w:rFonts w:ascii="Times New Roman" w:hAnsi="Times New Roman"/>
                <w:sz w:val="24"/>
              </w:rPr>
            </w:pPr>
          </w:p>
        </w:tc>
      </w:tr>
    </w:tbl>
    <w:p w:rsidR="008A2F57" w:rsidRDefault="008A2F57">
      <w:pPr>
        <w:rPr>
          <w:rFonts w:ascii="宋体" w:hAnsi="宋体"/>
          <w:b/>
          <w:sz w:val="24"/>
        </w:rPr>
      </w:pPr>
    </w:p>
    <w:p w:rsidR="008A2F57" w:rsidRDefault="001D413F">
      <w:pPr>
        <w:rPr>
          <w:rFonts w:ascii="宋体"/>
          <w:b/>
          <w:sz w:val="24"/>
        </w:rPr>
      </w:pPr>
      <w:r>
        <w:rPr>
          <w:rFonts w:ascii="宋体" w:hAnsi="宋体" w:hint="eastAsia"/>
          <w:b/>
          <w:sz w:val="24"/>
        </w:rPr>
        <w:t>表</w:t>
      </w:r>
      <w:r>
        <w:rPr>
          <w:rFonts w:ascii="宋体" w:hAnsi="宋体"/>
          <w:b/>
          <w:sz w:val="24"/>
        </w:rPr>
        <w:t xml:space="preserve">14   </w:t>
      </w:r>
      <w:r>
        <w:rPr>
          <w:rFonts w:ascii="宋体" w:hAnsi="宋体" w:hint="eastAsia"/>
          <w:b/>
          <w:sz w:val="24"/>
        </w:rPr>
        <w:t>审批</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8A2F57">
        <w:tc>
          <w:tcPr>
            <w:tcW w:w="8528" w:type="dxa"/>
          </w:tcPr>
          <w:p w:rsidR="008A2F57" w:rsidRDefault="001D413F">
            <w:pPr>
              <w:rPr>
                <w:sz w:val="24"/>
              </w:rPr>
            </w:pPr>
            <w:r>
              <w:rPr>
                <w:rFonts w:hint="eastAsia"/>
                <w:sz w:val="24"/>
              </w:rPr>
              <w:t>下一级环保部门预审意见：</w:t>
            </w: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rFonts w:hint="eastAsia"/>
                <w:sz w:val="24"/>
              </w:rPr>
            </w:pPr>
          </w:p>
          <w:p w:rsidR="008A2F57" w:rsidRDefault="008A2F57">
            <w:pPr>
              <w:rPr>
                <w:sz w:val="24"/>
              </w:rPr>
            </w:pPr>
          </w:p>
          <w:p w:rsidR="008A2F57" w:rsidRDefault="008A2F57">
            <w:pPr>
              <w:rPr>
                <w:sz w:val="24"/>
              </w:rPr>
            </w:pPr>
          </w:p>
          <w:p w:rsidR="008A2F57" w:rsidRDefault="001D413F">
            <w:pPr>
              <w:rPr>
                <w:sz w:val="24"/>
              </w:rPr>
            </w:pPr>
            <w:r>
              <w:rPr>
                <w:rFonts w:hint="eastAsia"/>
                <w:sz w:val="24"/>
              </w:rPr>
              <w:t>经办人：</w:t>
            </w:r>
            <w:r>
              <w:rPr>
                <w:sz w:val="24"/>
              </w:rPr>
              <w:t xml:space="preserve">                                       </w:t>
            </w:r>
            <w:r>
              <w:rPr>
                <w:rFonts w:hint="eastAsia"/>
                <w:sz w:val="24"/>
              </w:rPr>
              <w:t>公章</w:t>
            </w:r>
          </w:p>
          <w:p w:rsidR="008A2F57" w:rsidRDefault="001D413F">
            <w:pPr>
              <w:rPr>
                <w:sz w:val="24"/>
              </w:rPr>
            </w:pPr>
            <w:r>
              <w:rPr>
                <w:sz w:val="24"/>
              </w:rPr>
              <w:lastRenderedPageBreak/>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8A2F57">
        <w:trPr>
          <w:trHeight w:val="13428"/>
        </w:trPr>
        <w:tc>
          <w:tcPr>
            <w:tcW w:w="8528" w:type="dxa"/>
          </w:tcPr>
          <w:p w:rsidR="008A2F57" w:rsidRDefault="001D413F">
            <w:pPr>
              <w:rPr>
                <w:sz w:val="24"/>
              </w:rPr>
            </w:pPr>
            <w:r>
              <w:rPr>
                <w:rFonts w:hint="eastAsia"/>
                <w:sz w:val="24"/>
              </w:rPr>
              <w:lastRenderedPageBreak/>
              <w:t>审批意见：</w:t>
            </w: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8A2F57">
            <w:pPr>
              <w:rPr>
                <w:sz w:val="24"/>
              </w:rPr>
            </w:pPr>
          </w:p>
          <w:p w:rsidR="008A2F57" w:rsidRDefault="001D413F">
            <w:pPr>
              <w:rPr>
                <w:sz w:val="24"/>
              </w:rPr>
            </w:pPr>
            <w:r>
              <w:rPr>
                <w:rFonts w:hint="eastAsia"/>
                <w:sz w:val="24"/>
              </w:rPr>
              <w:t>经办人：</w:t>
            </w:r>
            <w:r>
              <w:rPr>
                <w:sz w:val="24"/>
              </w:rPr>
              <w:t xml:space="preserve">                                      </w:t>
            </w:r>
            <w:r>
              <w:rPr>
                <w:rFonts w:hint="eastAsia"/>
                <w:sz w:val="24"/>
              </w:rPr>
              <w:t>公章</w:t>
            </w:r>
          </w:p>
          <w:p w:rsidR="008A2F57" w:rsidRDefault="001D413F">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8A2F57" w:rsidRDefault="008A2F57">
            <w:pPr>
              <w:rPr>
                <w:sz w:val="24"/>
              </w:rPr>
            </w:pPr>
          </w:p>
        </w:tc>
      </w:tr>
    </w:tbl>
    <w:p w:rsidR="00CC43F4" w:rsidRDefault="00CC43F4" w:rsidP="00CC43F4">
      <w:pPr>
        <w:rPr>
          <w:sz w:val="24"/>
        </w:rPr>
      </w:pPr>
    </w:p>
    <w:p w:rsidR="00CC43F4" w:rsidRDefault="00CC43F4" w:rsidP="00CC43F4">
      <w:pPr>
        <w:rPr>
          <w:sz w:val="24"/>
        </w:rPr>
      </w:pPr>
    </w:p>
    <w:p w:rsidR="008A2F57" w:rsidRPr="00CC43F4" w:rsidRDefault="00CC43F4" w:rsidP="00CC43F4">
      <w:pPr>
        <w:tabs>
          <w:tab w:val="left" w:pos="870"/>
        </w:tabs>
        <w:rPr>
          <w:sz w:val="24"/>
        </w:rPr>
      </w:pPr>
      <w:r>
        <w:rPr>
          <w:sz w:val="24"/>
        </w:rPr>
        <w:tab/>
      </w:r>
    </w:p>
    <w:sectPr w:rsidR="008A2F57" w:rsidRPr="00CC43F4">
      <w:headerReference w:type="default" r:id="rId61"/>
      <w:footerReference w:type="default" r:id="rId6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13F" w:rsidRDefault="001D413F">
      <w:r>
        <w:separator/>
      </w:r>
    </w:p>
  </w:endnote>
  <w:endnote w:type="continuationSeparator" w:id="0">
    <w:p w:rsidR="001D413F" w:rsidRDefault="001D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SY--SURROGATE-0">
    <w:altName w:val="宋体"/>
    <w:charset w:val="86"/>
    <w:family w:val="auto"/>
    <w:pitch w:val="default"/>
    <w:sig w:usb0="00000000" w:usb1="00000000" w:usb2="00000010" w:usb3="00000000" w:csb0="00040000"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7" w:rsidRDefault="001D413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8EC">
      <w:rPr>
        <w:rStyle w:val="a9"/>
        <w:noProof/>
      </w:rPr>
      <w:t>9</w:t>
    </w:r>
    <w:r>
      <w:rPr>
        <w:rStyle w:val="a9"/>
      </w:rPr>
      <w:fldChar w:fldCharType="end"/>
    </w:r>
  </w:p>
  <w:p w:rsidR="008A2F57" w:rsidRDefault="008A2F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7" w:rsidRDefault="001D413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18EC">
      <w:rPr>
        <w:rStyle w:val="a9"/>
        <w:noProof/>
      </w:rPr>
      <w:t>31</w:t>
    </w:r>
    <w:r>
      <w:rPr>
        <w:rStyle w:val="a9"/>
      </w:rPr>
      <w:fldChar w:fldCharType="end"/>
    </w:r>
  </w:p>
  <w:p w:rsidR="008A2F57" w:rsidRDefault="008A2F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13F" w:rsidRDefault="001D413F">
      <w:r>
        <w:separator/>
      </w:r>
    </w:p>
  </w:footnote>
  <w:footnote w:type="continuationSeparator" w:id="0">
    <w:p w:rsidR="001D413F" w:rsidRDefault="001D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7" w:rsidRDefault="008A2F5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4E3AC"/>
    <w:multiLevelType w:val="singleLevel"/>
    <w:tmpl w:val="5844E3AC"/>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64F6F"/>
    <w:rsid w:val="0003713D"/>
    <w:rsid w:val="00051868"/>
    <w:rsid w:val="00051DFC"/>
    <w:rsid w:val="00052C07"/>
    <w:rsid w:val="00072EEA"/>
    <w:rsid w:val="000E6201"/>
    <w:rsid w:val="000F084B"/>
    <w:rsid w:val="0011107E"/>
    <w:rsid w:val="0012004C"/>
    <w:rsid w:val="001316DC"/>
    <w:rsid w:val="00135E75"/>
    <w:rsid w:val="00150994"/>
    <w:rsid w:val="001A2C78"/>
    <w:rsid w:val="001B139F"/>
    <w:rsid w:val="001B1FF0"/>
    <w:rsid w:val="001D413F"/>
    <w:rsid w:val="001D5E33"/>
    <w:rsid w:val="002113EF"/>
    <w:rsid w:val="00245320"/>
    <w:rsid w:val="00254571"/>
    <w:rsid w:val="00260ECF"/>
    <w:rsid w:val="0026727C"/>
    <w:rsid w:val="00284CD2"/>
    <w:rsid w:val="002C1E52"/>
    <w:rsid w:val="002E06DB"/>
    <w:rsid w:val="002E58E8"/>
    <w:rsid w:val="002F58D6"/>
    <w:rsid w:val="00307C7D"/>
    <w:rsid w:val="003309EC"/>
    <w:rsid w:val="00337189"/>
    <w:rsid w:val="00374D52"/>
    <w:rsid w:val="0038184D"/>
    <w:rsid w:val="003A26A4"/>
    <w:rsid w:val="003B0BE2"/>
    <w:rsid w:val="003D7409"/>
    <w:rsid w:val="003F1B3F"/>
    <w:rsid w:val="003F4FB1"/>
    <w:rsid w:val="0040041F"/>
    <w:rsid w:val="004011A4"/>
    <w:rsid w:val="004739A0"/>
    <w:rsid w:val="004803C7"/>
    <w:rsid w:val="00485F83"/>
    <w:rsid w:val="004B47E7"/>
    <w:rsid w:val="004B543E"/>
    <w:rsid w:val="00517141"/>
    <w:rsid w:val="0053113A"/>
    <w:rsid w:val="00554DBE"/>
    <w:rsid w:val="00595B21"/>
    <w:rsid w:val="005A2EE0"/>
    <w:rsid w:val="005B4A9F"/>
    <w:rsid w:val="005E4852"/>
    <w:rsid w:val="005F0393"/>
    <w:rsid w:val="005F6994"/>
    <w:rsid w:val="00600677"/>
    <w:rsid w:val="0063500C"/>
    <w:rsid w:val="00635284"/>
    <w:rsid w:val="00651DAF"/>
    <w:rsid w:val="006767FB"/>
    <w:rsid w:val="0068755C"/>
    <w:rsid w:val="0069112B"/>
    <w:rsid w:val="006B540D"/>
    <w:rsid w:val="006D05FE"/>
    <w:rsid w:val="006D33BA"/>
    <w:rsid w:val="006F0961"/>
    <w:rsid w:val="00720FB8"/>
    <w:rsid w:val="007338AC"/>
    <w:rsid w:val="00734E57"/>
    <w:rsid w:val="007614ED"/>
    <w:rsid w:val="0077738A"/>
    <w:rsid w:val="00782A32"/>
    <w:rsid w:val="007C4B1B"/>
    <w:rsid w:val="007D4F99"/>
    <w:rsid w:val="00812599"/>
    <w:rsid w:val="008237C8"/>
    <w:rsid w:val="00845F67"/>
    <w:rsid w:val="00857ADB"/>
    <w:rsid w:val="00857F07"/>
    <w:rsid w:val="00860DD5"/>
    <w:rsid w:val="00875F96"/>
    <w:rsid w:val="008772BA"/>
    <w:rsid w:val="008824C1"/>
    <w:rsid w:val="008A2F57"/>
    <w:rsid w:val="008B5CE9"/>
    <w:rsid w:val="008C2BF4"/>
    <w:rsid w:val="008C4795"/>
    <w:rsid w:val="008D04CE"/>
    <w:rsid w:val="008D2245"/>
    <w:rsid w:val="008D3E98"/>
    <w:rsid w:val="009018EC"/>
    <w:rsid w:val="00901A39"/>
    <w:rsid w:val="00914E9F"/>
    <w:rsid w:val="009A44C1"/>
    <w:rsid w:val="009B6CE3"/>
    <w:rsid w:val="009D735E"/>
    <w:rsid w:val="00A1049C"/>
    <w:rsid w:val="00A110B2"/>
    <w:rsid w:val="00A35E08"/>
    <w:rsid w:val="00A50E95"/>
    <w:rsid w:val="00A63A8F"/>
    <w:rsid w:val="00A673D9"/>
    <w:rsid w:val="00A8725C"/>
    <w:rsid w:val="00A95EE6"/>
    <w:rsid w:val="00AB2B48"/>
    <w:rsid w:val="00AD0DB7"/>
    <w:rsid w:val="00AE5846"/>
    <w:rsid w:val="00B07213"/>
    <w:rsid w:val="00B15F44"/>
    <w:rsid w:val="00B47B52"/>
    <w:rsid w:val="00B55F29"/>
    <w:rsid w:val="00B869FD"/>
    <w:rsid w:val="00BB5786"/>
    <w:rsid w:val="00BD611D"/>
    <w:rsid w:val="00BE0201"/>
    <w:rsid w:val="00BF33E2"/>
    <w:rsid w:val="00BF6677"/>
    <w:rsid w:val="00C211F7"/>
    <w:rsid w:val="00C2490D"/>
    <w:rsid w:val="00C46CC4"/>
    <w:rsid w:val="00C524CE"/>
    <w:rsid w:val="00C61D31"/>
    <w:rsid w:val="00CC004C"/>
    <w:rsid w:val="00CC0E50"/>
    <w:rsid w:val="00CC43F4"/>
    <w:rsid w:val="00CD307B"/>
    <w:rsid w:val="00CF51EF"/>
    <w:rsid w:val="00CF7632"/>
    <w:rsid w:val="00D50030"/>
    <w:rsid w:val="00D535D5"/>
    <w:rsid w:val="00D61EAC"/>
    <w:rsid w:val="00D7219A"/>
    <w:rsid w:val="00DA47D1"/>
    <w:rsid w:val="00DB67AB"/>
    <w:rsid w:val="00DC41F0"/>
    <w:rsid w:val="00DC5BCD"/>
    <w:rsid w:val="00DC71A7"/>
    <w:rsid w:val="00E30344"/>
    <w:rsid w:val="00E35019"/>
    <w:rsid w:val="00E45F2F"/>
    <w:rsid w:val="00E50E2B"/>
    <w:rsid w:val="00E66A0F"/>
    <w:rsid w:val="00E73AA1"/>
    <w:rsid w:val="00E80B15"/>
    <w:rsid w:val="00EA18DC"/>
    <w:rsid w:val="00EB1935"/>
    <w:rsid w:val="00EB355B"/>
    <w:rsid w:val="00EE0648"/>
    <w:rsid w:val="00EE3F2C"/>
    <w:rsid w:val="00EE7433"/>
    <w:rsid w:val="00F10818"/>
    <w:rsid w:val="00F2311E"/>
    <w:rsid w:val="00F26236"/>
    <w:rsid w:val="00F47D3B"/>
    <w:rsid w:val="00F61EDB"/>
    <w:rsid w:val="00F6789E"/>
    <w:rsid w:val="00F74A5B"/>
    <w:rsid w:val="00FA18C8"/>
    <w:rsid w:val="00FB1DDD"/>
    <w:rsid w:val="00FC16C4"/>
    <w:rsid w:val="00FD0B6C"/>
    <w:rsid w:val="00FD5EF6"/>
    <w:rsid w:val="00FD68D2"/>
    <w:rsid w:val="00FF6D6B"/>
    <w:rsid w:val="043E3BF8"/>
    <w:rsid w:val="065345EF"/>
    <w:rsid w:val="07D102E3"/>
    <w:rsid w:val="08B63DD9"/>
    <w:rsid w:val="0A270446"/>
    <w:rsid w:val="0AA8200A"/>
    <w:rsid w:val="0ABA75D9"/>
    <w:rsid w:val="0DF85BFA"/>
    <w:rsid w:val="0DFD395C"/>
    <w:rsid w:val="0E2322C1"/>
    <w:rsid w:val="0F7A4A71"/>
    <w:rsid w:val="0FBC45E1"/>
    <w:rsid w:val="137A4F81"/>
    <w:rsid w:val="13AC703B"/>
    <w:rsid w:val="143940BA"/>
    <w:rsid w:val="14663C85"/>
    <w:rsid w:val="14AC0B76"/>
    <w:rsid w:val="14B26303"/>
    <w:rsid w:val="16563130"/>
    <w:rsid w:val="16C15985"/>
    <w:rsid w:val="187E5183"/>
    <w:rsid w:val="19990FAA"/>
    <w:rsid w:val="19CE59F8"/>
    <w:rsid w:val="19D5786F"/>
    <w:rsid w:val="1A121A5B"/>
    <w:rsid w:val="1AD17F7B"/>
    <w:rsid w:val="1B076CE7"/>
    <w:rsid w:val="1C045905"/>
    <w:rsid w:val="1C340CBE"/>
    <w:rsid w:val="1CFA299A"/>
    <w:rsid w:val="20E57E6C"/>
    <w:rsid w:val="229D2256"/>
    <w:rsid w:val="22B06CF8"/>
    <w:rsid w:val="238B18F8"/>
    <w:rsid w:val="239858CB"/>
    <w:rsid w:val="23B607A4"/>
    <w:rsid w:val="26143B06"/>
    <w:rsid w:val="282006E4"/>
    <w:rsid w:val="284C4A2B"/>
    <w:rsid w:val="28724C6B"/>
    <w:rsid w:val="296D0B70"/>
    <w:rsid w:val="2DCA0C2F"/>
    <w:rsid w:val="2E121023"/>
    <w:rsid w:val="2E381263"/>
    <w:rsid w:val="2E81295C"/>
    <w:rsid w:val="2E915175"/>
    <w:rsid w:val="32B85544"/>
    <w:rsid w:val="34690133"/>
    <w:rsid w:val="34D0579C"/>
    <w:rsid w:val="37764F6F"/>
    <w:rsid w:val="37B25C6C"/>
    <w:rsid w:val="37D57125"/>
    <w:rsid w:val="38F3363A"/>
    <w:rsid w:val="39470C61"/>
    <w:rsid w:val="394F60B4"/>
    <w:rsid w:val="39A673A1"/>
    <w:rsid w:val="3C585A10"/>
    <w:rsid w:val="3DB5594D"/>
    <w:rsid w:val="3DF641B8"/>
    <w:rsid w:val="42CE7A2A"/>
    <w:rsid w:val="438602D6"/>
    <w:rsid w:val="444A4E90"/>
    <w:rsid w:val="44D16FF4"/>
    <w:rsid w:val="46765126"/>
    <w:rsid w:val="468E6065"/>
    <w:rsid w:val="47274F4A"/>
    <w:rsid w:val="4BE75898"/>
    <w:rsid w:val="4C3669F4"/>
    <w:rsid w:val="4C927F2F"/>
    <w:rsid w:val="4D026A00"/>
    <w:rsid w:val="501C4F7D"/>
    <w:rsid w:val="505E3468"/>
    <w:rsid w:val="51750A31"/>
    <w:rsid w:val="52477095"/>
    <w:rsid w:val="533B4AB9"/>
    <w:rsid w:val="58A310F9"/>
    <w:rsid w:val="5AA402A5"/>
    <w:rsid w:val="5B420748"/>
    <w:rsid w:val="5B5D2690"/>
    <w:rsid w:val="5BB82905"/>
    <w:rsid w:val="5D954414"/>
    <w:rsid w:val="5DE77A4E"/>
    <w:rsid w:val="624F5057"/>
    <w:rsid w:val="640459A3"/>
    <w:rsid w:val="6569656F"/>
    <w:rsid w:val="66F66FFA"/>
    <w:rsid w:val="670D6C1F"/>
    <w:rsid w:val="677840D0"/>
    <w:rsid w:val="68521160"/>
    <w:rsid w:val="69694880"/>
    <w:rsid w:val="698359F4"/>
    <w:rsid w:val="6A16241A"/>
    <w:rsid w:val="6AB4579C"/>
    <w:rsid w:val="6B2C79E4"/>
    <w:rsid w:val="6C2C7587"/>
    <w:rsid w:val="6E7216BB"/>
    <w:rsid w:val="6E736A5D"/>
    <w:rsid w:val="6E8A0504"/>
    <w:rsid w:val="6ECE6856"/>
    <w:rsid w:val="6FDC09AC"/>
    <w:rsid w:val="72C53ED8"/>
    <w:rsid w:val="736E46F1"/>
    <w:rsid w:val="775B42F5"/>
    <w:rsid w:val="7A5F4F53"/>
    <w:rsid w:val="7DFE2E40"/>
    <w:rsid w:val="7ECA128F"/>
    <w:rsid w:val="7F174C12"/>
    <w:rsid w:val="7F53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63794EFD-CCF8-432D-8823-EEE8AAA2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unhideWhenUsed/>
    <w:qFormat/>
    <w:locke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100" w:beforeAutospacing="1" w:after="120"/>
    </w:pPr>
    <w:rPr>
      <w:rFonts w:ascii="黑体" w:eastAsia="黑体" w:hAnsi="宋体" w:cs="宋体"/>
      <w:szCs w:val="21"/>
    </w:rPr>
  </w:style>
  <w:style w:type="paragraph" w:styleId="a4">
    <w:name w:val="Date"/>
    <w:basedOn w:val="a"/>
    <w:next w:val="a"/>
    <w:link w:val="Char0"/>
    <w:uiPriority w:val="99"/>
    <w:qFormat/>
    <w:pPr>
      <w:widowControl/>
      <w:spacing w:before="100" w:beforeAutospacing="1" w:after="100" w:afterAutospacing="1"/>
      <w:jc w:val="left"/>
    </w:pPr>
    <w:rPr>
      <w:rFonts w:ascii="宋体" w:hAnsi="宋体"/>
      <w:kern w:val="0"/>
      <w:sz w:val="24"/>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character" w:styleId="a8">
    <w:name w:val="Strong"/>
    <w:basedOn w:val="a0"/>
    <w:uiPriority w:val="99"/>
    <w:qFormat/>
    <w:locked/>
    <w:rPr>
      <w:rFonts w:cs="Times New Roman"/>
      <w:b/>
      <w:bCs/>
    </w:rPr>
  </w:style>
  <w:style w:type="character" w:styleId="a9">
    <w:name w:val="page number"/>
    <w:basedOn w:val="a0"/>
    <w:uiPriority w:val="99"/>
    <w:qFormat/>
    <w:rPr>
      <w:rFonts w:cs="Times New Roman"/>
    </w:rPr>
  </w:style>
  <w:style w:type="character" w:styleId="aa">
    <w:name w:val="Hyperlink"/>
    <w:basedOn w:val="a0"/>
    <w:uiPriority w:val="99"/>
    <w:qFormat/>
    <w:rPr>
      <w:rFonts w:cs="Times New Roman"/>
      <w:color w:val="0000FF"/>
      <w:u w:val="single"/>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3"/>
    <w:uiPriority w:val="99"/>
    <w:semiHidden/>
    <w:qFormat/>
    <w:locked/>
    <w:rPr>
      <w:rFonts w:cs="Times New Roman"/>
      <w:sz w:val="24"/>
      <w:szCs w:val="24"/>
    </w:rPr>
  </w:style>
  <w:style w:type="character" w:customStyle="1" w:styleId="Char0">
    <w:name w:val="日期 Char"/>
    <w:basedOn w:val="a0"/>
    <w:link w:val="a4"/>
    <w:uiPriority w:val="99"/>
    <w:semiHidden/>
    <w:qFormat/>
    <w:rPr>
      <w:rFonts w:ascii="Calibri" w:hAnsi="Calibri"/>
      <w:szCs w:val="24"/>
    </w:rPr>
  </w:style>
  <w:style w:type="character" w:customStyle="1" w:styleId="Char1">
    <w:name w:val="页脚 Char"/>
    <w:basedOn w:val="a0"/>
    <w:link w:val="a5"/>
    <w:uiPriority w:val="99"/>
    <w:semiHidden/>
    <w:qFormat/>
    <w:locked/>
    <w:rPr>
      <w:rFonts w:cs="Times New Roman"/>
      <w:sz w:val="18"/>
      <w:szCs w:val="18"/>
    </w:rPr>
  </w:style>
  <w:style w:type="character" w:customStyle="1" w:styleId="Char2">
    <w:name w:val="页眉 Char"/>
    <w:basedOn w:val="a0"/>
    <w:link w:val="a6"/>
    <w:uiPriority w:val="99"/>
    <w:semiHidden/>
    <w:qFormat/>
    <w:locked/>
    <w:rPr>
      <w:rFonts w:cs="Times New Roman"/>
      <w:sz w:val="18"/>
      <w:szCs w:val="18"/>
    </w:rPr>
  </w:style>
  <w:style w:type="character" w:customStyle="1" w:styleId="16">
    <w:name w:val="16"/>
    <w:basedOn w:val="a0"/>
    <w:uiPriority w:val="99"/>
    <w:qFormat/>
    <w:rPr>
      <w:rFonts w:cs="Times New Roman"/>
      <w:color w:val="000000"/>
      <w:sz w:val="18"/>
      <w:szCs w:val="18"/>
    </w:rPr>
  </w:style>
  <w:style w:type="character" w:customStyle="1" w:styleId="17">
    <w:name w:val="17"/>
    <w:basedOn w:val="a0"/>
    <w:uiPriority w:val="99"/>
    <w:qFormat/>
    <w:rPr>
      <w:rFonts w:ascii="FZSY--SURROGATE-0" w:eastAsia="FZSY--SURROGATE-0" w:cs="Times New Roman"/>
      <w:color w:val="000000"/>
      <w:sz w:val="18"/>
      <w:szCs w:val="18"/>
    </w:rPr>
  </w:style>
  <w:style w:type="character" w:customStyle="1" w:styleId="1">
    <w:name w:val="标题1"/>
    <w:basedOn w:val="a0"/>
    <w:uiPriority w:val="99"/>
    <w:qFormat/>
    <w:rPr>
      <w:rFonts w:cs="Times New Roman"/>
    </w:rPr>
  </w:style>
  <w:style w:type="character" w:customStyle="1" w:styleId="apple-style-span">
    <w:name w:val="apple-style-span"/>
    <w:basedOn w:val="a0"/>
    <w:uiPriority w:val="99"/>
    <w:qFormat/>
    <w:rPr>
      <w:rFonts w:cs="Times New Roman"/>
    </w:rPr>
  </w:style>
  <w:style w:type="paragraph" w:customStyle="1" w:styleId="Char10">
    <w:name w:val="Char1"/>
    <w:basedOn w:val="a"/>
    <w:uiPriority w:val="99"/>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hyperlink" Target="http://www.snepb.gov.cn/admin/pub_newsshow.asp?id=1046900&amp;chid=100222" TargetMode="External"/><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image" Target="media/image22.wmf"/><Relationship Id="rId20" Type="http://schemas.openxmlformats.org/officeDocument/2006/relationships/oleObject" Target="embeddings/oleObject4.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oleObject" Target="embeddings/oleObject27.bin"/><Relationship Id="rId10" Type="http://schemas.openxmlformats.org/officeDocument/2006/relationships/footer" Target="footer1.xm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2935</Words>
  <Characters>16732</Characters>
  <Application>Microsoft Office Word</Application>
  <DocSecurity>0</DocSecurity>
  <Lines>139</Lines>
  <Paragraphs>39</Paragraphs>
  <ScaleCrop>false</ScaleCrop>
  <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核技术利用建设项目</dc:title>
  <dc:creator>Administrator</dc:creator>
  <cp:lastModifiedBy>JCJSB-4</cp:lastModifiedBy>
  <cp:revision>20</cp:revision>
  <cp:lastPrinted>2016-09-26T01:32:00Z</cp:lastPrinted>
  <dcterms:created xsi:type="dcterms:W3CDTF">2016-12-10T02:48:00Z</dcterms:created>
  <dcterms:modified xsi:type="dcterms:W3CDTF">2017-01-05T08:23:00Z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